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68" w:rsidRPr="00400015" w:rsidRDefault="002F7168" w:rsidP="002F71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800000"/>
          <w:sz w:val="24"/>
          <w:szCs w:val="24"/>
        </w:rPr>
      </w:pPr>
      <w:bookmarkStart w:id="0" w:name="_GoBack"/>
      <w:bookmarkEnd w:id="0"/>
    </w:p>
    <w:p w:rsidR="002F7168" w:rsidRPr="00461383" w:rsidRDefault="002F7168" w:rsidP="002F716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REPUBLIKA</w:t>
      </w:r>
      <w:r w:rsidRPr="00461383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SRBIJA</w:t>
      </w:r>
    </w:p>
    <w:p w:rsidR="002F7168" w:rsidRPr="00461383" w:rsidRDefault="002F7168" w:rsidP="002F716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NARODNA</w:t>
      </w:r>
      <w:r w:rsidRPr="00461383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SKUPŠTINA</w:t>
      </w:r>
    </w:p>
    <w:p w:rsidR="002F7168" w:rsidRPr="00461383" w:rsidRDefault="002F7168" w:rsidP="002F716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BIBLIOTEKA</w:t>
      </w:r>
      <w:r w:rsidRPr="00461383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NARODNE</w:t>
      </w:r>
      <w:r w:rsidRPr="00461383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SKUPŠTINE</w:t>
      </w:r>
    </w:p>
    <w:p w:rsidR="002F7168" w:rsidRPr="00461383" w:rsidRDefault="002F7168" w:rsidP="002F7168">
      <w:pPr>
        <w:tabs>
          <w:tab w:val="left" w:pos="567"/>
        </w:tabs>
        <w:spacing w:line="360" w:lineRule="auto"/>
        <w:rPr>
          <w:rFonts w:ascii="Arial" w:hAnsi="Arial" w:cs="Arial"/>
          <w:lang w:val="ru-RU"/>
        </w:rPr>
      </w:pPr>
    </w:p>
    <w:p w:rsidR="002F7168" w:rsidRPr="00461383" w:rsidRDefault="002F7168" w:rsidP="002F7168">
      <w:pPr>
        <w:tabs>
          <w:tab w:val="left" w:pos="567"/>
        </w:tabs>
        <w:spacing w:line="360" w:lineRule="auto"/>
        <w:rPr>
          <w:rFonts w:ascii="Arial" w:hAnsi="Arial" w:cs="Arial"/>
          <w:lang w:val="ru-RU"/>
        </w:rPr>
      </w:pPr>
    </w:p>
    <w:p w:rsidR="002F7168" w:rsidRPr="00461383" w:rsidRDefault="002F7168" w:rsidP="002F7168">
      <w:pPr>
        <w:tabs>
          <w:tab w:val="left" w:pos="567"/>
        </w:tabs>
        <w:spacing w:line="360" w:lineRule="auto"/>
        <w:rPr>
          <w:rFonts w:ascii="Arial" w:hAnsi="Arial" w:cs="Arial"/>
          <w:lang w:val="ru-RU"/>
        </w:rPr>
      </w:pPr>
    </w:p>
    <w:p w:rsidR="002F7168" w:rsidRPr="00461383" w:rsidRDefault="002F7168" w:rsidP="002F7168">
      <w:pPr>
        <w:tabs>
          <w:tab w:val="left" w:pos="567"/>
        </w:tabs>
        <w:spacing w:line="360" w:lineRule="auto"/>
        <w:rPr>
          <w:rFonts w:ascii="Arial" w:hAnsi="Arial" w:cs="Arial"/>
          <w:lang w:val="ru-RU"/>
        </w:rPr>
      </w:pPr>
      <w:r w:rsidRPr="00461383">
        <w:rPr>
          <w:rFonts w:ascii="Arial" w:hAnsi="Arial" w:cs="Arial"/>
          <w:lang w:val="ru-RU"/>
        </w:rPr>
        <w:t xml:space="preserve">  </w:t>
      </w:r>
    </w:p>
    <w:p w:rsidR="002F7168" w:rsidRPr="00C0241A" w:rsidRDefault="002F7168" w:rsidP="002F7168">
      <w:pPr>
        <w:spacing w:line="360" w:lineRule="auto"/>
        <w:rPr>
          <w:rFonts w:ascii="Arial" w:hAnsi="Arial" w:cs="Arial"/>
          <w:b/>
          <w:iCs/>
          <w:sz w:val="24"/>
          <w:szCs w:val="24"/>
          <w:lang w:val="sr-Cyrl-CS"/>
        </w:rPr>
      </w:pPr>
      <w:r>
        <w:rPr>
          <w:rFonts w:ascii="Arial" w:hAnsi="Arial" w:cs="Arial"/>
          <w:b/>
          <w:sz w:val="28"/>
          <w:szCs w:val="28"/>
          <w:lang w:val="ru-RU"/>
        </w:rPr>
        <w:t>Tema</w:t>
      </w:r>
      <w:r w:rsidRPr="00A636FD">
        <w:rPr>
          <w:rFonts w:ascii="Arial" w:hAnsi="Arial" w:cs="Arial"/>
          <w:b/>
          <w:sz w:val="28"/>
          <w:szCs w:val="28"/>
          <w:lang w:val="ru-RU"/>
        </w:rPr>
        <w:t>:</w:t>
      </w:r>
      <w:r w:rsidRPr="00461383">
        <w:rPr>
          <w:b/>
          <w:sz w:val="28"/>
          <w:szCs w:val="28"/>
          <w:lang w:val="ru-RU"/>
        </w:rPr>
        <w:t xml:space="preserve"> </w:t>
      </w:r>
      <w:r w:rsidRPr="00461383">
        <w:rPr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Izmene</w:t>
      </w:r>
      <w:r w:rsidRPr="00C0241A">
        <w:rPr>
          <w:rFonts w:ascii="Arial" w:hAnsi="Arial" w:cs="Arial"/>
          <w:b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parlamentarnih poslovnika</w:t>
      </w:r>
      <w:r w:rsidRPr="00C0241A">
        <w:rPr>
          <w:rFonts w:ascii="Arial" w:hAnsi="Arial" w:cs="Arial"/>
          <w:b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u</w:t>
      </w:r>
      <w:r w:rsidRPr="00C0241A">
        <w:rPr>
          <w:rFonts w:ascii="Arial" w:hAnsi="Arial" w:cs="Arial"/>
          <w:b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vezi</w:t>
      </w:r>
      <w:r w:rsidRPr="00C0241A">
        <w:rPr>
          <w:rFonts w:ascii="Arial" w:hAnsi="Arial" w:cs="Arial"/>
          <w:b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sa</w:t>
      </w:r>
      <w:r w:rsidRPr="00C0241A">
        <w:rPr>
          <w:rFonts w:ascii="Arial" w:hAnsi="Arial" w:cs="Arial"/>
          <w:b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procesom</w:t>
      </w:r>
      <w:r w:rsidRPr="00C0241A">
        <w:rPr>
          <w:rFonts w:ascii="Arial" w:hAnsi="Arial" w:cs="Arial"/>
          <w:b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pregovora</w:t>
      </w:r>
      <w:r w:rsidRPr="00C0241A">
        <w:rPr>
          <w:rFonts w:ascii="Arial" w:hAnsi="Arial" w:cs="Arial"/>
          <w:b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sa</w:t>
      </w:r>
      <w:r w:rsidRPr="00C0241A">
        <w:rPr>
          <w:rFonts w:ascii="Arial" w:hAnsi="Arial" w:cs="Arial"/>
          <w:b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Evropskom</w:t>
      </w:r>
      <w:r w:rsidRPr="00C0241A">
        <w:rPr>
          <w:rFonts w:ascii="Arial" w:hAnsi="Arial" w:cs="Arial"/>
          <w:b/>
          <w:i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val="sr-Cyrl-CS"/>
        </w:rPr>
        <w:t>unijom</w:t>
      </w:r>
    </w:p>
    <w:p w:rsidR="002F7168" w:rsidRPr="00461383" w:rsidRDefault="002F7168" w:rsidP="002F7168">
      <w:pPr>
        <w:pStyle w:val="Normal1"/>
        <w:rPr>
          <w:b/>
          <w:bCs/>
          <w:sz w:val="24"/>
          <w:szCs w:val="24"/>
          <w:lang w:val="sr-Cyrl-RS"/>
        </w:rPr>
      </w:pPr>
    </w:p>
    <w:p w:rsidR="002F7168" w:rsidRPr="00461383" w:rsidRDefault="002F7168" w:rsidP="002F7168">
      <w:pPr>
        <w:spacing w:line="360" w:lineRule="auto"/>
        <w:rPr>
          <w:rFonts w:ascii="Arial" w:hAnsi="Arial" w:cs="Arial"/>
          <w:b/>
          <w:sz w:val="28"/>
          <w:szCs w:val="28"/>
          <w:lang w:val="sr-Cyrl-RS"/>
        </w:rPr>
      </w:pPr>
    </w:p>
    <w:p w:rsidR="002F7168" w:rsidRPr="00461383" w:rsidRDefault="002F7168" w:rsidP="002F7168">
      <w:pPr>
        <w:tabs>
          <w:tab w:val="left" w:pos="567"/>
        </w:tabs>
        <w:spacing w:line="360" w:lineRule="auto"/>
        <w:rPr>
          <w:rFonts w:ascii="Arial" w:hAnsi="Arial" w:cs="Arial"/>
          <w:b/>
          <w:sz w:val="28"/>
          <w:szCs w:val="28"/>
          <w:lang w:val="sr-Cyrl-RS"/>
        </w:rPr>
      </w:pPr>
    </w:p>
    <w:p w:rsidR="002F7168" w:rsidRPr="00461383" w:rsidRDefault="002F7168" w:rsidP="002F7168">
      <w:pPr>
        <w:tabs>
          <w:tab w:val="left" w:pos="0"/>
        </w:tabs>
        <w:spacing w:line="360" w:lineRule="auto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ru-RU"/>
        </w:rPr>
        <w:t>Datum:      16</w:t>
      </w:r>
      <w:r w:rsidRPr="00461383">
        <w:rPr>
          <w:rFonts w:ascii="Arial" w:hAnsi="Arial" w:cs="Arial"/>
          <w:b/>
          <w:sz w:val="28"/>
          <w:szCs w:val="28"/>
          <w:lang w:val="sr-Cyrl-RS"/>
        </w:rPr>
        <w:t>.</w:t>
      </w:r>
      <w:r>
        <w:rPr>
          <w:rFonts w:ascii="Arial" w:hAnsi="Arial" w:cs="Arial"/>
          <w:b/>
          <w:sz w:val="28"/>
          <w:szCs w:val="28"/>
          <w:lang w:val="sr-Cyrl-RS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461383">
        <w:rPr>
          <w:rFonts w:ascii="Arial" w:hAnsi="Arial" w:cs="Arial"/>
          <w:b/>
          <w:sz w:val="28"/>
          <w:szCs w:val="28"/>
          <w:lang w:val="sr-Cyrl-RS"/>
        </w:rPr>
        <w:t>.</w:t>
      </w:r>
      <w:r w:rsidRPr="00461383">
        <w:rPr>
          <w:rFonts w:ascii="Arial" w:hAnsi="Arial" w:cs="Arial"/>
          <w:b/>
          <w:sz w:val="28"/>
          <w:szCs w:val="28"/>
          <w:lang w:val="ru-RU"/>
        </w:rPr>
        <w:t>2013.</w:t>
      </w:r>
    </w:p>
    <w:p w:rsidR="002F7168" w:rsidRPr="00461383" w:rsidRDefault="002F7168" w:rsidP="002F7168">
      <w:pPr>
        <w:tabs>
          <w:tab w:val="left" w:pos="567"/>
        </w:tabs>
        <w:spacing w:line="360" w:lineRule="auto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Br</w:t>
      </w:r>
      <w:r w:rsidRPr="00461383">
        <w:rPr>
          <w:rFonts w:ascii="Arial" w:hAnsi="Arial" w:cs="Arial"/>
          <w:b/>
          <w:sz w:val="28"/>
          <w:szCs w:val="28"/>
          <w:lang w:val="ru-RU"/>
        </w:rPr>
        <w:t>.:</w:t>
      </w:r>
      <w:r w:rsidRPr="00461383">
        <w:rPr>
          <w:rFonts w:ascii="Arial" w:hAnsi="Arial" w:cs="Arial"/>
          <w:b/>
          <w:sz w:val="28"/>
          <w:szCs w:val="28"/>
          <w:lang w:val="ru-RU"/>
        </w:rPr>
        <w:tab/>
        <w:t xml:space="preserve">  </w:t>
      </w:r>
      <w:r>
        <w:rPr>
          <w:rFonts w:ascii="Arial" w:hAnsi="Arial" w:cs="Arial"/>
          <w:b/>
          <w:sz w:val="28"/>
          <w:szCs w:val="28"/>
          <w:lang w:val="sr-Cyrl-RS"/>
        </w:rPr>
        <w:t>Z-14</w:t>
      </w:r>
      <w:r w:rsidRPr="00461383">
        <w:rPr>
          <w:rFonts w:ascii="Arial" w:hAnsi="Arial" w:cs="Arial"/>
          <w:b/>
          <w:sz w:val="28"/>
          <w:szCs w:val="28"/>
          <w:lang w:val="ru-RU"/>
        </w:rPr>
        <w:t>/13</w:t>
      </w:r>
    </w:p>
    <w:p w:rsidR="002F7168" w:rsidRPr="00461383" w:rsidRDefault="002F7168" w:rsidP="002F7168">
      <w:pPr>
        <w:rPr>
          <w:sz w:val="24"/>
          <w:szCs w:val="24"/>
          <w:lang w:val="sr-Cyrl-RS"/>
        </w:rPr>
      </w:pPr>
    </w:p>
    <w:p w:rsidR="002F7168" w:rsidRPr="00461383" w:rsidRDefault="002F7168" w:rsidP="002F7168">
      <w:pPr>
        <w:rPr>
          <w:sz w:val="24"/>
          <w:szCs w:val="24"/>
          <w:lang w:val="sr-Cyrl-RS"/>
        </w:rPr>
      </w:pPr>
    </w:p>
    <w:p w:rsidR="002F7168" w:rsidRPr="00461383" w:rsidRDefault="002F7168" w:rsidP="002F7168">
      <w:pPr>
        <w:rPr>
          <w:sz w:val="24"/>
          <w:szCs w:val="24"/>
          <w:lang w:val="ru-RU"/>
        </w:rPr>
      </w:pPr>
    </w:p>
    <w:p w:rsidR="002F7168" w:rsidRPr="00461383" w:rsidRDefault="002F7168" w:rsidP="002F7168">
      <w:pPr>
        <w:tabs>
          <w:tab w:val="left" w:pos="27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bookmarkStart w:id="1" w:name="_Toc196037342"/>
      <w:bookmarkEnd w:id="1"/>
    </w:p>
    <w:p w:rsidR="002F7168" w:rsidRPr="00461383" w:rsidRDefault="002F7168" w:rsidP="002F7168">
      <w:pPr>
        <w:tabs>
          <w:tab w:val="left" w:pos="270"/>
        </w:tabs>
        <w:spacing w:line="240" w:lineRule="auto"/>
        <w:jc w:val="both"/>
        <w:rPr>
          <w:rFonts w:ascii="Arial" w:hAnsi="Arial" w:cs="Arial"/>
          <w:b/>
          <w:sz w:val="20"/>
          <w:szCs w:val="20"/>
          <w:lang w:val="ru-RU"/>
        </w:rPr>
      </w:pPr>
      <w:r>
        <w:rPr>
          <w:rFonts w:ascii="Arial" w:hAnsi="Arial" w:cs="Arial"/>
          <w:b/>
          <w:sz w:val="20"/>
          <w:szCs w:val="20"/>
          <w:lang w:val="ru-RU"/>
        </w:rPr>
        <w:t>Ovo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istraživanje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je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uradila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Biblioteka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Narodne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skupštine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za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potrebe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ra</w:t>
      </w:r>
      <w:r>
        <w:rPr>
          <w:rFonts w:ascii="Arial" w:hAnsi="Arial" w:cs="Arial"/>
          <w:b/>
          <w:sz w:val="20"/>
          <w:szCs w:val="20"/>
          <w:lang w:val="sr-Cyrl-RS"/>
        </w:rPr>
        <w:t>da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narodnih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poslanika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i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Službe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Narodne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skupštine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. </w:t>
      </w:r>
      <w:r>
        <w:rPr>
          <w:rFonts w:ascii="Arial" w:hAnsi="Arial" w:cs="Arial"/>
          <w:b/>
          <w:sz w:val="20"/>
          <w:szCs w:val="20"/>
          <w:lang w:val="ru-RU"/>
        </w:rPr>
        <w:t>Za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više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informacija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molimo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da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nas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kontaktirate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putem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telefona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3026-532 </w:t>
      </w:r>
      <w:r>
        <w:rPr>
          <w:rFonts w:ascii="Arial" w:hAnsi="Arial" w:cs="Arial"/>
          <w:b/>
          <w:sz w:val="20"/>
          <w:szCs w:val="20"/>
          <w:lang w:val="ru-RU"/>
        </w:rPr>
        <w:t>i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elektronske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pošte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hyperlink r:id="rId8" w:history="1">
        <w:r w:rsidRPr="00461383">
          <w:rPr>
            <w:rFonts w:ascii="Arial" w:hAnsi="Arial" w:cs="Arial"/>
            <w:b/>
            <w:i/>
            <w:color w:val="0000FF"/>
            <w:sz w:val="20"/>
            <w:szCs w:val="20"/>
            <w:u w:val="single"/>
          </w:rPr>
          <w:t>istrazivanja</w:t>
        </w:r>
        <w:r w:rsidRPr="00461383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ru-RU"/>
          </w:rPr>
          <w:t>@</w:t>
        </w:r>
        <w:r w:rsidRPr="00461383">
          <w:rPr>
            <w:rFonts w:ascii="Arial" w:hAnsi="Arial" w:cs="Arial"/>
            <w:b/>
            <w:i/>
            <w:color w:val="0000FF"/>
            <w:sz w:val="20"/>
            <w:szCs w:val="20"/>
            <w:u w:val="single"/>
          </w:rPr>
          <w:t>parlament</w:t>
        </w:r>
        <w:r w:rsidRPr="00461383">
          <w:rPr>
            <w:rFonts w:ascii="Arial" w:hAnsi="Arial" w:cs="Arial"/>
            <w:b/>
            <w:i/>
            <w:color w:val="0000FF"/>
            <w:sz w:val="20"/>
            <w:szCs w:val="20"/>
            <w:u w:val="single"/>
            <w:lang w:val="ru-RU"/>
          </w:rPr>
          <w:t>.</w:t>
        </w:r>
        <w:r w:rsidRPr="00461383">
          <w:rPr>
            <w:rFonts w:ascii="Arial" w:hAnsi="Arial" w:cs="Arial"/>
            <w:b/>
            <w:i/>
            <w:color w:val="0000FF"/>
            <w:sz w:val="20"/>
            <w:szCs w:val="20"/>
            <w:u w:val="single"/>
          </w:rPr>
          <w:t>rs</w:t>
        </w:r>
        <w:r w:rsidRPr="00461383">
          <w:rPr>
            <w:rFonts w:ascii="Arial" w:hAnsi="Arial" w:cs="Arial"/>
            <w:b/>
            <w:color w:val="0000FF"/>
            <w:sz w:val="20"/>
            <w:szCs w:val="20"/>
            <w:u w:val="single"/>
            <w:lang w:val="ru-RU"/>
          </w:rPr>
          <w:t>.</w:t>
        </w:r>
      </w:hyperlink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Istraživanja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koj</w:t>
      </w:r>
      <w:r w:rsidRPr="00461383">
        <w:rPr>
          <w:rFonts w:ascii="Arial" w:hAnsi="Arial" w:cs="Arial"/>
          <w:b/>
          <w:sz w:val="20"/>
          <w:szCs w:val="20"/>
        </w:rPr>
        <w:t>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priprema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Biblioteka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Narodne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pacing w:val="-4"/>
          <w:sz w:val="20"/>
          <w:szCs w:val="20"/>
          <w:lang w:val="ru-RU"/>
        </w:rPr>
        <w:t>skupštine</w:t>
      </w:r>
      <w:r w:rsidRPr="00461383">
        <w:rPr>
          <w:rFonts w:ascii="Arial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pacing w:val="-4"/>
          <w:sz w:val="20"/>
          <w:szCs w:val="20"/>
          <w:lang w:val="ru-RU"/>
        </w:rPr>
        <w:t>ne</w:t>
      </w:r>
      <w:r w:rsidRPr="00461383">
        <w:rPr>
          <w:rFonts w:ascii="Arial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pacing w:val="-4"/>
          <w:sz w:val="20"/>
          <w:szCs w:val="20"/>
          <w:lang w:val="ru-RU"/>
        </w:rPr>
        <w:t>odražavaju</w:t>
      </w:r>
      <w:r w:rsidRPr="00461383">
        <w:rPr>
          <w:rFonts w:ascii="Arial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pacing w:val="-4"/>
          <w:sz w:val="20"/>
          <w:szCs w:val="20"/>
          <w:lang w:val="ru-RU"/>
        </w:rPr>
        <w:t>zvanični</w:t>
      </w:r>
      <w:r w:rsidRPr="00461383">
        <w:rPr>
          <w:rFonts w:ascii="Arial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pacing w:val="-4"/>
          <w:sz w:val="20"/>
          <w:szCs w:val="20"/>
          <w:lang w:val="ru-RU"/>
        </w:rPr>
        <w:t>stav</w:t>
      </w:r>
      <w:r w:rsidRPr="00461383">
        <w:rPr>
          <w:rFonts w:ascii="Arial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pacing w:val="-4"/>
          <w:sz w:val="20"/>
          <w:szCs w:val="20"/>
          <w:lang w:val="ru-RU"/>
        </w:rPr>
        <w:t>Narodne</w:t>
      </w:r>
      <w:r w:rsidRPr="00461383">
        <w:rPr>
          <w:rFonts w:ascii="Arial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pacing w:val="-4"/>
          <w:sz w:val="20"/>
          <w:szCs w:val="20"/>
          <w:lang w:val="ru-RU"/>
        </w:rPr>
        <w:t>skupštine</w:t>
      </w:r>
      <w:r w:rsidRPr="00461383">
        <w:rPr>
          <w:rFonts w:ascii="Arial" w:hAnsi="Arial" w:cs="Arial"/>
          <w:b/>
          <w:spacing w:val="-4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pacing w:val="-4"/>
          <w:sz w:val="20"/>
          <w:szCs w:val="20"/>
          <w:lang w:val="ru-RU"/>
        </w:rPr>
        <w:t>Republike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Srbije</w:t>
      </w:r>
      <w:r w:rsidRPr="00461383">
        <w:rPr>
          <w:rFonts w:ascii="Arial" w:hAnsi="Arial" w:cs="Arial"/>
          <w:b/>
          <w:sz w:val="20"/>
          <w:szCs w:val="20"/>
          <w:lang w:val="ru-RU"/>
        </w:rPr>
        <w:t xml:space="preserve">. </w:t>
      </w:r>
    </w:p>
    <w:p w:rsidR="002F7168" w:rsidRPr="00A636FD" w:rsidRDefault="002F7168" w:rsidP="002F7168">
      <w:pPr>
        <w:rPr>
          <w:rFonts w:ascii="Arial" w:eastAsia="Times New Roman" w:hAnsi="Arial" w:cs="Arial"/>
          <w:b/>
          <w:bCs/>
          <w:sz w:val="20"/>
          <w:szCs w:val="20"/>
          <w:lang w:val="sr-Cyrl-RS" w:bidi="gu-IN"/>
        </w:rPr>
      </w:pPr>
      <w:r>
        <w:rPr>
          <w:sz w:val="20"/>
          <w:szCs w:val="20"/>
          <w:lang w:val="sr-Cyrl-RS"/>
        </w:rPr>
        <w:br w:type="page"/>
      </w:r>
      <w:r>
        <w:rPr>
          <w:rFonts w:ascii="Arial" w:hAnsi="Arial" w:cs="Arial"/>
          <w:b/>
          <w:bCs/>
          <w:sz w:val="20"/>
          <w:szCs w:val="20"/>
          <w:lang w:val="sr-Cyrl-RS"/>
        </w:rPr>
        <w:lastRenderedPageBreak/>
        <w:t>SADRŽAJ</w:t>
      </w: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</w:p>
    <w:p w:rsidR="00400015" w:rsidRDefault="004000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r>
        <w:rPr>
          <w:rFonts w:cs="Arial"/>
          <w:bCs/>
          <w:iCs/>
          <w:szCs w:val="20"/>
          <w:lang w:val="sr-Cyrl-CS"/>
        </w:rPr>
        <w:fldChar w:fldCharType="begin"/>
      </w:r>
      <w:r>
        <w:rPr>
          <w:rFonts w:cs="Arial"/>
          <w:bCs/>
          <w:iCs/>
          <w:szCs w:val="20"/>
          <w:lang w:val="sr-Cyrl-CS"/>
        </w:rPr>
        <w:instrText xml:space="preserve"> TOC \o "1-1" \h \z \u </w:instrText>
      </w:r>
      <w:r>
        <w:rPr>
          <w:rFonts w:cs="Arial"/>
          <w:bCs/>
          <w:iCs/>
          <w:szCs w:val="20"/>
          <w:lang w:val="sr-Cyrl-CS"/>
        </w:rPr>
        <w:fldChar w:fldCharType="separate"/>
      </w:r>
      <w:hyperlink w:anchor="_Toc370739496" w:history="1">
        <w:r w:rsidRPr="00CE2429">
          <w:rPr>
            <w:rStyle w:val="Hyperlink"/>
            <w:iCs/>
            <w:noProof/>
            <w:lang w:val="sr-Cyrl-RS" w:eastAsia="ja-JP"/>
          </w:rPr>
          <w:t>Mađarska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_Toc370739496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0015" w:rsidRDefault="004000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hyperlink w:anchor="_Toc370739497" w:history="1">
        <w:r w:rsidRPr="00CE2429">
          <w:rPr>
            <w:rStyle w:val="Hyperlink"/>
            <w:noProof/>
            <w:lang w:val="sr-Cyrl-CS"/>
          </w:rPr>
          <w:t>Makedonija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_Toc370739497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00015" w:rsidRDefault="004000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hyperlink w:anchor="_Toc370739498" w:history="1">
        <w:r w:rsidRPr="00CE2429">
          <w:rPr>
            <w:rStyle w:val="Hyperlink"/>
            <w:noProof/>
            <w:lang w:val="sr-Cyrl-RS" w:eastAsia="ja-JP"/>
          </w:rPr>
          <w:t>Hrvatska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_Toc370739498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00015" w:rsidRDefault="004000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hyperlink w:anchor="_Toc370739499" w:history="1">
        <w:r w:rsidRPr="00CE2429">
          <w:rPr>
            <w:rStyle w:val="Hyperlink"/>
            <w:noProof/>
            <w:lang w:val="sr-Cyrl-RS" w:eastAsia="ja-JP"/>
          </w:rPr>
          <w:t>Slovenija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_Toc370739499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00015" w:rsidRDefault="00400015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lang w:bidi="gu-IN"/>
        </w:rPr>
      </w:pPr>
      <w:hyperlink w:anchor="_Toc370739500" w:history="1">
        <w:r w:rsidRPr="00CE2429">
          <w:rPr>
            <w:rStyle w:val="Hyperlink"/>
            <w:noProof/>
            <w:lang w:val="sr-Cyrl-RS" w:eastAsia="ja-JP"/>
          </w:rPr>
          <w:t>Crna Gora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_Toc370739500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2F7168" w:rsidRPr="00A636FD" w:rsidRDefault="00400015" w:rsidP="002F7168">
      <w:pPr>
        <w:spacing w:line="360" w:lineRule="auto"/>
        <w:rPr>
          <w:rFonts w:ascii="Arial" w:hAnsi="Arial" w:cs="Arial"/>
          <w:bCs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Cs/>
          <w:sz w:val="20"/>
          <w:szCs w:val="20"/>
          <w:lang w:val="sr-Cyrl-CS"/>
        </w:rPr>
        <w:fldChar w:fldCharType="end"/>
      </w: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rPr>
          <w:rFonts w:ascii="Arial" w:hAnsi="Arial" w:cs="Arial"/>
          <w:b/>
          <w:i/>
          <w:sz w:val="20"/>
          <w:szCs w:val="20"/>
          <w:lang w:val="sr-Cyrl-CS"/>
        </w:rPr>
      </w:pPr>
    </w:p>
    <w:p w:rsidR="002F7168" w:rsidRDefault="002F7168" w:rsidP="002F7168">
      <w:pPr>
        <w:spacing w:line="360" w:lineRule="auto"/>
        <w:jc w:val="center"/>
        <w:rPr>
          <w:rFonts w:ascii="Arial" w:hAnsi="Arial" w:cs="Arial"/>
          <w:b/>
          <w:i/>
          <w:sz w:val="20"/>
          <w:szCs w:val="20"/>
          <w:lang w:val="sr-Cyrl-CS"/>
        </w:rPr>
      </w:pPr>
      <w:r>
        <w:rPr>
          <w:rFonts w:ascii="Arial" w:hAnsi="Arial" w:cs="Arial"/>
          <w:b/>
          <w:i/>
          <w:sz w:val="20"/>
          <w:szCs w:val="20"/>
          <w:lang w:val="sr-Cyrl-CS"/>
        </w:rPr>
        <w:t>Izmene</w:t>
      </w:r>
      <w:r w:rsidRPr="000C3210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sr-Cyrl-CS"/>
        </w:rPr>
        <w:t>parlamentarnih poslovnika</w:t>
      </w:r>
      <w:r w:rsidRPr="000C3210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sr-Cyrl-CS"/>
        </w:rPr>
        <w:t>vezi</w:t>
      </w:r>
      <w:r w:rsidRPr="000C3210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sr-Cyrl-CS"/>
        </w:rPr>
        <w:t>procesom</w:t>
      </w:r>
      <w:r w:rsidRPr="000C3210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sr-Cyrl-CS"/>
        </w:rPr>
        <w:t>pregovora</w:t>
      </w:r>
      <w:r w:rsidRPr="000C3210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sr-Cyrl-CS"/>
        </w:rPr>
        <w:t>Evropskom</w:t>
      </w:r>
      <w:r w:rsidRPr="000C3210">
        <w:rPr>
          <w:rFonts w:ascii="Arial" w:hAnsi="Arial" w:cs="Arial"/>
          <w:b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i/>
          <w:sz w:val="20"/>
          <w:szCs w:val="20"/>
          <w:lang w:val="sr-Cyrl-CS"/>
        </w:rPr>
        <w:t>unijom</w:t>
      </w:r>
    </w:p>
    <w:p w:rsidR="002F7168" w:rsidRPr="000C3210" w:rsidRDefault="002F7168" w:rsidP="002F7168">
      <w:pPr>
        <w:pStyle w:val="Heading1"/>
        <w:rPr>
          <w:lang w:val="sr-Cyrl-CS"/>
        </w:rPr>
      </w:pPr>
    </w:p>
    <w:p w:rsidR="002F7168" w:rsidRPr="009D63D5" w:rsidRDefault="002F7168" w:rsidP="002F7168">
      <w:pPr>
        <w:pStyle w:val="Heading1"/>
        <w:rPr>
          <w:iCs/>
          <w:lang w:val="sr-Cyrl-RS" w:eastAsia="ja-JP"/>
        </w:rPr>
      </w:pPr>
      <w:bookmarkStart w:id="2" w:name="_Toc360378305"/>
      <w:bookmarkStart w:id="3" w:name="_Toc351472230"/>
      <w:bookmarkStart w:id="4" w:name="_Toc351472209"/>
      <w:bookmarkStart w:id="5" w:name="_Toc351472066"/>
      <w:bookmarkStart w:id="6" w:name="_Toc370739496"/>
      <w:r>
        <w:rPr>
          <w:iCs/>
          <w:lang w:val="sr-Cyrl-RS" w:eastAsia="ja-JP"/>
        </w:rPr>
        <w:t>Mađarska</w:t>
      </w:r>
      <w:bookmarkEnd w:id="2"/>
      <w:bookmarkEnd w:id="3"/>
      <w:bookmarkEnd w:id="4"/>
      <w:bookmarkEnd w:id="5"/>
      <w:bookmarkEnd w:id="6"/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između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Mađarske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zvanično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počeo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1998.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Godine,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mada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njihova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saradnja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započela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mnogo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toga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odredila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glavne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ciljeve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donela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plan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aktivnosti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odobrio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realizaciji tog plana Vlada je redovno obaveštavala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stupanja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Mađarske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članstvo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postojao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poseban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regulisao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odnos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Ustavom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Poslovnikom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bile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jasno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definisane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nadležnosti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radnih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najznačajniju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ulogu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pridruživanja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imao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  <w:r w:rsidRPr="009D63D5">
        <w:rPr>
          <w:rFonts w:ascii="Arial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"/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Tokom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pridruživanja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javila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potreba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stalni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obrazuju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pododbore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kontrolisali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usklađenost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pravnim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tekovinama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toku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pridruživanja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mađarski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1992.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osnovao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posebno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telo,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pitanja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zajednice,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zadužen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saradnju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Evropskim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 je dobio poseban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status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Dve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kasnije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,1994.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stalno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telo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osnovan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nadležan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: </w:t>
      </w: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praćenje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pridruživanja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>;</w:t>
      </w:r>
    </w:p>
    <w:p w:rsidR="002F7168" w:rsidRPr="009D63D5" w:rsidRDefault="002F7168" w:rsidP="002F7168">
      <w:pPr>
        <w:spacing w:after="160" w:line="36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9D63D5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>razmatranje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poglavlja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toku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pravne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provere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usklađenosti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D63D5">
        <w:rPr>
          <w:rFonts w:ascii="Arial" w:hAnsi="Arial" w:cs="Arial"/>
          <w:i/>
          <w:sz w:val="20"/>
          <w:szCs w:val="20"/>
          <w:lang w:val="sr-Cyrl-RS"/>
        </w:rPr>
        <w:t>acquis communautaire (screening)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pregovaračkih</w:t>
      </w:r>
      <w:r w:rsidRPr="009D63D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pozicija</w:t>
      </w:r>
      <w:r w:rsidRPr="009D63D5">
        <w:rPr>
          <w:rFonts w:ascii="Arial" w:hAnsi="Arial" w:cs="Arial"/>
          <w:sz w:val="20"/>
          <w:szCs w:val="20"/>
          <w:lang w:val="sr-Cyrl-RS"/>
        </w:rPr>
        <w:t>;</w:t>
      </w: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obavljanje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razgovore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ambasadorima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odlaska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njihovu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diplomatsku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dužnost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zemlje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>;</w:t>
      </w: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razmatranje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Izveštaja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napretku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odnosno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praćenje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ispunjavanja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obaveza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preuzetih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Evropskim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sporazumom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rađeno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osnovu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parlamentarne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Rezolucije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predložio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1993.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>)</w:t>
      </w:r>
      <w:r w:rsidRPr="009D63D5">
        <w:rPr>
          <w:rFonts w:ascii="Arial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2"/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razmatranje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budžeta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onoga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odnosio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>;</w:t>
      </w: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iniciranje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(1995.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1999.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>),</w:t>
      </w: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održavanje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bilateralnih kontakta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odborima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drugih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parlamenata,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kako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država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članica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tako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zemljama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bile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pridruživanja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9D63D5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vreme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samo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nadgledao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aktivnosti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pokušavao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upozna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poslanike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tako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što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formirao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profesionalni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tim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zauzimao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opšti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stav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pregovorima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Generalno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toku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pristupnih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aktivnosti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poslanici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mogli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 izraze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svoje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mišljenje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vezano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ali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ono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bilo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obavezujuće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1999.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postojala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redovna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procedura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jednom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godišnje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plenarnoj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sednici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raspravlja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temama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vezanim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Tada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primer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raspravljalo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Izveštaju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napretku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ili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napretku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otvarao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ministar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inostranih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zaključivao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predsednik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jer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vođen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snažnom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ulogom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izvršne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vlasti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Mađarska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definisala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glavne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ciljeve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plan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priprema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2000.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Zajedničkom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izjavom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parlamentarnih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političkih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stranaka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promoviše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harmonizacije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kako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Mađarska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mogla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 ispuni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obaveze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9D63D5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400015" w:rsidRDefault="002F7168" w:rsidP="002F716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Latn-RS"/>
        </w:rPr>
      </w:pPr>
    </w:p>
    <w:p w:rsidR="002F7168" w:rsidRDefault="002F7168" w:rsidP="002F7168">
      <w:pPr>
        <w:pStyle w:val="Heading1"/>
        <w:rPr>
          <w:lang w:val="sr-Cyrl-CS"/>
        </w:rPr>
      </w:pPr>
      <w:bookmarkStart w:id="7" w:name="_Toc370739497"/>
      <w:r>
        <w:rPr>
          <w:lang w:val="sr-Cyrl-CS"/>
        </w:rPr>
        <w:t>Makedonija</w:t>
      </w:r>
      <w:bookmarkEnd w:id="7"/>
    </w:p>
    <w:p w:rsidR="002F7168" w:rsidRPr="008A2EE4" w:rsidRDefault="002F7168" w:rsidP="002F7168">
      <w:pPr>
        <w:rPr>
          <w:lang w:val="sr-Cyrl-CS"/>
        </w:rPr>
      </w:pPr>
    </w:p>
    <w:p w:rsidR="002F7168" w:rsidRPr="000C3210" w:rsidRDefault="002F7168" w:rsidP="002F716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Makedonija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dobila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datum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početak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pregovora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unijom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još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uvek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potpunosti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organizovala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pregovaračke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strukture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te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time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jasno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odredila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ulogu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Ipak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početka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pridruživanja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nekoliko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navrata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izmenio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poslovničke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ostalog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integracija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2008, 2010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2013.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0C3210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3"/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2F7168" w:rsidRPr="000C3210" w:rsidRDefault="002F7168" w:rsidP="002F716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135.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govori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sadržini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predloga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stav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3 </w:t>
      </w:r>
      <w:r>
        <w:rPr>
          <w:rFonts w:ascii="Arial" w:hAnsi="Arial" w:cs="Arial"/>
          <w:sz w:val="20"/>
          <w:szCs w:val="20"/>
          <w:lang w:val="sr-Cyrl-CS"/>
        </w:rPr>
        <w:t>glasi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preambuli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uvodu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sadržati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CS"/>
        </w:rPr>
        <w:t>pregled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regulative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pravnim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sistemima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stepen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usklađenosti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pregled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treba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izmenjeni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dopunjeni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usvajanjem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podzakonske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implementaciju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druge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posledice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proizilaze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predloga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stavu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4 </w:t>
      </w:r>
      <w:r>
        <w:rPr>
          <w:rFonts w:ascii="Arial" w:hAnsi="Arial" w:cs="Arial"/>
          <w:sz w:val="20"/>
          <w:szCs w:val="20"/>
          <w:lang w:val="sr-Cyrl-CS"/>
        </w:rPr>
        <w:t>istog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navodi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usklađuju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pravnim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aktima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uvodni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treba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originalnom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tekstu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punim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imenom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brojem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datumom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stavu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5 </w:t>
      </w:r>
      <w:r>
        <w:rPr>
          <w:rFonts w:ascii="Arial" w:hAnsi="Arial" w:cs="Arial"/>
          <w:sz w:val="20"/>
          <w:szCs w:val="20"/>
          <w:lang w:val="sr-Cyrl-CS"/>
        </w:rPr>
        <w:t>postoji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podnošenja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Izjave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usklađenosti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potpis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ministra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jasna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naznaka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pravnog akta EU sa kojim je izvršeno usklađivanje.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2F7168" w:rsidRPr="000C3210" w:rsidRDefault="002F7168" w:rsidP="002F716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Takođe,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Poslovnikom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170. </w:t>
      </w:r>
      <w:r>
        <w:rPr>
          <w:rFonts w:ascii="Arial" w:hAnsi="Arial" w:cs="Arial"/>
          <w:sz w:val="20"/>
          <w:szCs w:val="20"/>
          <w:lang w:val="sr-Cyrl-CS"/>
        </w:rPr>
        <w:t>predviđena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skraćena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procedura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usvajanje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predložena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predlagača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kompleksan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obiman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prekida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važenja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pojedinih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manje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kompleksno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obimno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usklađivanje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predlogu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zakona. Izmenama Poslovnika iz 2010. godine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ovakve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predloge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načelne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rasprave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kako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prethodnim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odredbama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zadržana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treće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čitanje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održavaju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istoj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sednici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čitanje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počinje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raspravom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predlogu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odredbama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čitanju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amandmani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podnose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sednici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početka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trećeg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čitanja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2F7168" w:rsidRPr="000C3210" w:rsidRDefault="002F7168" w:rsidP="002F716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Radna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Makedonije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formiraju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odlukom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plenuma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članovima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117.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118. </w:t>
      </w:r>
      <w:r>
        <w:rPr>
          <w:rFonts w:ascii="Arial" w:hAnsi="Arial" w:cs="Arial"/>
          <w:sz w:val="20"/>
          <w:szCs w:val="20"/>
          <w:lang w:val="sr-Cyrl-CS"/>
        </w:rPr>
        <w:t>Poslovnika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Odbor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12 </w:t>
      </w:r>
      <w:r>
        <w:rPr>
          <w:rFonts w:ascii="Arial" w:hAnsi="Arial" w:cs="Arial"/>
          <w:sz w:val="20"/>
          <w:szCs w:val="20"/>
          <w:lang w:val="sr-Cyrl-CS"/>
        </w:rPr>
        <w:t>članova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Odbor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razmatra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:  </w:t>
      </w:r>
      <w:r>
        <w:rPr>
          <w:rFonts w:ascii="Arial" w:hAnsi="Arial" w:cs="Arial"/>
          <w:sz w:val="20"/>
          <w:szCs w:val="20"/>
          <w:lang w:val="sr-Cyrl-CS"/>
        </w:rPr>
        <w:t>implementacijom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strategije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integraciju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Makedonije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uniju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redovno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izveštava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Skupštinu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prati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ispunjava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proizašle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Sporazuma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Makedonije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implementaciju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programa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akata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institucija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uključujući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programe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finansijske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pomoći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 xml:space="preserve">prati i olakšava  proces usklađivanja zakonodavstva, predlaže mere za promociju i ubrzanje procedura usklađivanja, daje mišljenja i predloge za aktivnosti radnih tela Skupštine i usmerava njihovu pažnju na pitanja u vezi sa procesom pristupanja Evropskoj uniji. Takođe, Odbor prati aktivnosti Vlade i državne administracije u cilju pristupanja EU i daje preporuke i mišljenja, analizira posledice pristupanja EU i izveštava o tome, u redovnim intervalima izveštava Skupštinu o pitanjima u vezi sa Evropskom unijom, uključujući sakupljanje podataka, relevantnih dokumenata, literature i predlaže i realizuje aktivnosti sa ciljem informisanja javnosti o procesu evropskih integracija. Takođe, Odbor sarađuje sa relevantnim telima u državama u ovom procesu. </w:t>
      </w:r>
    </w:p>
    <w:p w:rsidR="002F7168" w:rsidRPr="000C3210" w:rsidRDefault="002F7168" w:rsidP="002F716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dokumentu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''Institucionalna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platforma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principi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vođenje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pregovora sa Evropskom unijom'', koji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usvojila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2007.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preporučuje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angažovanje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usvajanja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pregovaračkih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pozicija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 njihovog usvajanja na Vladi. S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obzirom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predloge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dostavlja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Izjava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usklađenosti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Tabela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usklađenosti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kolege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makedonskog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smatraju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jesu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mogućnosti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detaljan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uvid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usklađivanje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zakonodavstva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pravnim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tekovinama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najtešnjoj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samim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pregovora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pristupanju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mišljenja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početku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razmatranja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usvajanja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pregovaračkih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pozicija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integracije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pozivati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sednice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predstavnike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Vlade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već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predstavnike svih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ministarstava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pregovaračkim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poglavljima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predstavnike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parlamentarnih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time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vršiti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značajnu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političku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parlamentarnu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kontrolu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ovim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2F7168" w:rsidRPr="000C3210" w:rsidRDefault="002F7168" w:rsidP="002F716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Makedonski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još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posebno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nadležnostima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integracija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 </w:t>
      </w:r>
      <w:r>
        <w:rPr>
          <w:rFonts w:ascii="Arial" w:hAnsi="Arial" w:cs="Arial"/>
          <w:sz w:val="20"/>
          <w:szCs w:val="20"/>
          <w:lang w:val="sr-Cyrl-CS"/>
        </w:rPr>
        <w:t>Nacionalni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 integracije, ustanovljen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19. </w:t>
      </w:r>
      <w:r>
        <w:rPr>
          <w:rFonts w:ascii="Arial" w:hAnsi="Arial" w:cs="Arial"/>
          <w:sz w:val="20"/>
          <w:szCs w:val="20"/>
          <w:lang w:val="sr-Cyrl-CS"/>
        </w:rPr>
        <w:t>novembra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2007.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Odlukom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polu</w:t>
      </w:r>
      <w:r w:rsidRPr="000C3210">
        <w:rPr>
          <w:rFonts w:ascii="Arial" w:hAnsi="Arial" w:cs="Arial"/>
          <w:sz w:val="20"/>
          <w:szCs w:val="20"/>
          <w:lang w:val="sr-Cyrl-CS"/>
        </w:rPr>
        <w:t>-</w:t>
      </w:r>
      <w:r>
        <w:rPr>
          <w:rFonts w:ascii="Arial" w:hAnsi="Arial" w:cs="Arial"/>
          <w:sz w:val="20"/>
          <w:szCs w:val="20"/>
          <w:lang w:val="sr-Cyrl-CS"/>
        </w:rPr>
        <w:t>parlamentarnog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karaktera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15 </w:t>
      </w:r>
      <w:r>
        <w:rPr>
          <w:rFonts w:ascii="Arial" w:hAnsi="Arial" w:cs="Arial"/>
          <w:sz w:val="20"/>
          <w:szCs w:val="20"/>
          <w:lang w:val="sr-Cyrl-CS"/>
        </w:rPr>
        <w:t>članova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9 </w:t>
      </w:r>
      <w:r>
        <w:rPr>
          <w:rFonts w:ascii="Arial" w:hAnsi="Arial" w:cs="Arial"/>
          <w:sz w:val="20"/>
          <w:szCs w:val="20"/>
          <w:lang w:val="sr-Cyrl-CS"/>
        </w:rPr>
        <w:t>zamenika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Članstvo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9 </w:t>
      </w:r>
      <w:r>
        <w:rPr>
          <w:rFonts w:ascii="Arial" w:hAnsi="Arial" w:cs="Arial"/>
          <w:sz w:val="20"/>
          <w:szCs w:val="20"/>
          <w:lang w:val="sr-Cyrl-CS"/>
        </w:rPr>
        <w:t>narodnih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poslanika </w:t>
      </w:r>
      <w:r w:rsidRPr="000C3210">
        <w:rPr>
          <w:rFonts w:ascii="Arial" w:hAnsi="Arial" w:cs="Arial"/>
          <w:sz w:val="20"/>
          <w:szCs w:val="20"/>
          <w:lang w:val="sr-Cyrl-CS"/>
        </w:rPr>
        <w:t>-</w:t>
      </w:r>
      <w:r>
        <w:rPr>
          <w:rFonts w:ascii="Arial" w:hAnsi="Arial" w:cs="Arial"/>
          <w:sz w:val="20"/>
          <w:szCs w:val="20"/>
          <w:lang w:val="sr-Cyrl-CS"/>
        </w:rPr>
        <w:t xml:space="preserve"> članova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9 </w:t>
      </w:r>
      <w:r>
        <w:rPr>
          <w:rFonts w:ascii="Arial" w:hAnsi="Arial" w:cs="Arial"/>
          <w:sz w:val="20"/>
          <w:szCs w:val="20"/>
          <w:lang w:val="sr-Cyrl-CS"/>
        </w:rPr>
        <w:t>narodnih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poslanika 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- </w:t>
      </w:r>
      <w:r>
        <w:rPr>
          <w:rFonts w:ascii="Arial" w:hAnsi="Arial" w:cs="Arial"/>
          <w:sz w:val="20"/>
          <w:szCs w:val="20"/>
          <w:lang w:val="sr-Cyrl-CS"/>
        </w:rPr>
        <w:t>zamenika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zamenik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Vlade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zadužen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integracije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predstavnik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Kabineta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predstavnik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Kabineta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Premijera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predstavnici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makedonske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Akademije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nauka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umetnosti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Zajednice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gradova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opština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Udruženja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novinara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Nacionalnog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 integracije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nisu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narodni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poslanici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učestvuju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bez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glasa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redova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narodnih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poslanika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biraju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Predsednik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opozicione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zamenik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vladajuće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koalicije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opozicionih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stranaka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stranaka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vladajuće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koalicije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Članovi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zamenici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službenoj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dužnosti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integracije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predsednik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spoljne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kopredsedavajući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Zajedničkog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parlamentarnog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Makedonije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unije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jedan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zamenika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kopredsedavajućeg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2F7168" w:rsidRDefault="002F7168" w:rsidP="002F716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Nacionalni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usvojio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Poslovnik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25. </w:t>
      </w:r>
      <w:r>
        <w:rPr>
          <w:rFonts w:ascii="Arial" w:hAnsi="Arial" w:cs="Arial"/>
          <w:sz w:val="20"/>
          <w:szCs w:val="20"/>
          <w:lang w:val="sr-Cyrl-CS"/>
        </w:rPr>
        <w:t>oktobra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2011.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njime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regulisao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članova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javnost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stručnu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administrativnu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podršku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ovog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takođe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nadležnosti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usklađivanja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zakonodavstva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procesom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pridruživanja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procesom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pregovora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pristupanju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Evropskoj</w:t>
      </w:r>
      <w:r w:rsidRPr="000C321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uniji</w:t>
      </w:r>
      <w:r w:rsidRPr="000C321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2F7168" w:rsidRPr="0054232F" w:rsidRDefault="002F7168" w:rsidP="002F7168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hAnsi="Arial" w:cs="Arial"/>
          <w:b/>
          <w:i/>
          <w:sz w:val="20"/>
          <w:szCs w:val="20"/>
          <w:lang w:val="sr-Cyrl-CS"/>
        </w:rPr>
        <w:t>Napomena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i/>
          <w:sz w:val="20"/>
          <w:szCs w:val="20"/>
          <w:lang w:val="sr-Cyrl-CS"/>
        </w:rPr>
        <w:t>Teoretičari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su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mišljenja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da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se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nadležnosti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ovog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tela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u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velikoj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meri preklapaju sa nadležnostima Odbora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za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evropske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integracije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CS"/>
        </w:rPr>
        <w:t>kao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i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Zajedničkog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parlamentarnog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odbora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nacionalnog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parlamenta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i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Evropske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unije</w:t>
      </w:r>
      <w:r w:rsidRPr="0054232F">
        <w:rPr>
          <w:rStyle w:val="FootnoteReference"/>
          <w:rFonts w:ascii="Arial" w:hAnsi="Arial" w:cs="Arial"/>
          <w:i/>
          <w:sz w:val="20"/>
          <w:szCs w:val="20"/>
          <w:lang w:val="sr-Cyrl-CS"/>
        </w:rPr>
        <w:footnoteReference w:id="4"/>
      </w:r>
      <w:r>
        <w:rPr>
          <w:rFonts w:ascii="Arial" w:hAnsi="Arial" w:cs="Arial"/>
          <w:i/>
          <w:sz w:val="20"/>
          <w:szCs w:val="20"/>
          <w:lang w:val="sr-Cyrl-CS"/>
        </w:rPr>
        <w:t>. Ovakvo telo postojalo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je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i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u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hrvatskom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Saboru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CS"/>
        </w:rPr>
        <w:t>dok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je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Skupštine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Crne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Gore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usvojila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Odluku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o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formiranju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takvog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tela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2008. </w:t>
      </w:r>
      <w:r>
        <w:rPr>
          <w:rFonts w:ascii="Arial" w:hAnsi="Arial" w:cs="Arial"/>
          <w:i/>
          <w:sz w:val="20"/>
          <w:szCs w:val="20"/>
          <w:lang w:val="sr-Cyrl-CS"/>
        </w:rPr>
        <w:t>godine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i/>
          <w:sz w:val="20"/>
          <w:szCs w:val="20"/>
          <w:lang w:val="sr-Cyrl-CS"/>
        </w:rPr>
        <w:t>ali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je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odluku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stavila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van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snage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Odlukom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o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izmenama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i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dopunama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Poslovnika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/>
          <w:sz w:val="20"/>
          <w:szCs w:val="20"/>
          <w:lang w:val="sr-Cyrl-CS"/>
        </w:rPr>
        <w:t>iz</w:t>
      </w:r>
      <w:r w:rsidRPr="0054232F">
        <w:rPr>
          <w:rFonts w:ascii="Arial" w:hAnsi="Arial" w:cs="Arial"/>
          <w:i/>
          <w:sz w:val="20"/>
          <w:szCs w:val="20"/>
          <w:lang w:val="sr-Cyrl-CS"/>
        </w:rPr>
        <w:t xml:space="preserve"> 2012. </w:t>
      </w:r>
      <w:r>
        <w:rPr>
          <w:rFonts w:ascii="Arial" w:hAnsi="Arial" w:cs="Arial"/>
          <w:i/>
          <w:sz w:val="20"/>
          <w:szCs w:val="20"/>
          <w:lang w:val="sr-Cyrl-CS"/>
        </w:rPr>
        <w:t>godine</w:t>
      </w:r>
      <w:r w:rsidRPr="0054232F">
        <w:rPr>
          <w:rStyle w:val="FootnoteReference"/>
          <w:rFonts w:ascii="Arial" w:hAnsi="Arial" w:cs="Arial"/>
          <w:i/>
          <w:sz w:val="20"/>
          <w:szCs w:val="20"/>
          <w:lang w:val="sr-Cyrl-CS"/>
        </w:rPr>
        <w:footnoteReference w:id="5"/>
      </w:r>
      <w:r w:rsidRPr="0054232F">
        <w:rPr>
          <w:rFonts w:ascii="Arial" w:hAnsi="Arial" w:cs="Arial"/>
          <w:i/>
          <w:sz w:val="20"/>
          <w:szCs w:val="20"/>
          <w:lang w:val="sr-Cyrl-CS"/>
        </w:rPr>
        <w:t>.</w:t>
      </w:r>
    </w:p>
    <w:p w:rsidR="002F7168" w:rsidRPr="002F7168" w:rsidRDefault="002F7168" w:rsidP="002F716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/>
          <w:bCs/>
          <w:iCs/>
          <w:sz w:val="20"/>
          <w:szCs w:val="20"/>
          <w:lang w:val="sr-Latn-RS" w:eastAsia="ja-JP"/>
        </w:rPr>
      </w:pPr>
      <w:bookmarkStart w:id="8" w:name="_Toc351472067"/>
      <w:bookmarkStart w:id="9" w:name="_Toc351472210"/>
      <w:bookmarkStart w:id="10" w:name="_Toc351472231"/>
      <w:bookmarkStart w:id="11" w:name="_Toc360378306"/>
    </w:p>
    <w:p w:rsidR="002F7168" w:rsidRPr="0054232F" w:rsidRDefault="002F7168" w:rsidP="002F7168">
      <w:pPr>
        <w:pStyle w:val="Heading1"/>
        <w:rPr>
          <w:lang w:val="sr-Cyrl-RS" w:eastAsia="ja-JP"/>
        </w:rPr>
      </w:pPr>
      <w:bookmarkStart w:id="12" w:name="_Toc370739498"/>
      <w:r>
        <w:rPr>
          <w:lang w:val="sr-Cyrl-RS" w:eastAsia="ja-JP"/>
        </w:rPr>
        <w:t>Hrvatska</w:t>
      </w:r>
      <w:bookmarkEnd w:id="8"/>
      <w:bookmarkEnd w:id="9"/>
      <w:bookmarkEnd w:id="10"/>
      <w:bookmarkEnd w:id="11"/>
      <w:bookmarkEnd w:id="12"/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eastAsia="ja-JP"/>
        </w:rPr>
      </w:pP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Hrvatskog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sabora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procesu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pristupanja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Evropskoj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uniji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normativno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institucionalno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sprovedene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usmerene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političku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procesa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pridruživanja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Glavni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zadatak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Sabora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pretpristupnom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procesu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bilo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je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usklađivanje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zakonodavstva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Republike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Hrvatske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pravnim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tekovinama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EU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koje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vršilo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na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osnovu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plana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usklađivanja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zakonodavstva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koji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je Sabor donosio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za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tekuću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godinu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skladu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Programom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Vlade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za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preuzimanje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sprovođenje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pravnih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tekovina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EU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.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Cs/>
          <w:iCs/>
          <w:sz w:val="20"/>
          <w:szCs w:val="20"/>
          <w:lang w:val="sr-Cyrl-RS"/>
        </w:rPr>
        <w:t>Parlamentarni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nadzor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nad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aktivnostima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Vlade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utvrđen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Ustavom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Republike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Hrvatske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Poslovnikom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Hrvatskoga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sabora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dok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sam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proces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pristupanja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Hrvatske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uređen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drugim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relevantnim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dokumentima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što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Rezolucija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pristupanju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Evropskoj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uniji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(2002.); </w:t>
      </w:r>
      <w:r>
        <w:rPr>
          <w:rFonts w:ascii="Arial" w:hAnsi="Arial" w:cs="Arial"/>
          <w:sz w:val="20"/>
          <w:szCs w:val="20"/>
          <w:lang w:val="sr-Cyrl-RS"/>
        </w:rPr>
        <w:t>Izjava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hrvatskih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parlamentarnih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stranaka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početku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unije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(2004.); </w:t>
      </w:r>
      <w:r>
        <w:rPr>
          <w:rFonts w:ascii="Arial" w:hAnsi="Arial" w:cs="Arial"/>
          <w:sz w:val="20"/>
          <w:szCs w:val="20"/>
          <w:lang w:val="sr-Cyrl-RS"/>
        </w:rPr>
        <w:t>Deklaracija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osnovnim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načelima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punopravno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članstvo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Evropskoj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uniji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(2005.); </w:t>
      </w:r>
      <w:r>
        <w:rPr>
          <w:rFonts w:ascii="Arial" w:hAnsi="Arial" w:cs="Arial"/>
          <w:sz w:val="20"/>
          <w:szCs w:val="20"/>
          <w:lang w:val="sr-Cyrl-RS"/>
        </w:rPr>
        <w:t>Rezolucija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strategijskim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odrednicama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Evropskom unijom (2005.);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Izjava Hrvatskoga sabora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zajedničkom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delovanju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procesu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članstvo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Evropskoj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uniji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(2005.).</w:t>
      </w:r>
      <w:r w:rsidRPr="0054232F">
        <w:rPr>
          <w:rFonts w:ascii="Arial" w:hAnsi="Arial" w:cs="Arial"/>
          <w:sz w:val="20"/>
          <w:szCs w:val="20"/>
          <w:vertAlign w:val="superscript"/>
          <w:lang w:val="sr-Cyrl-RS"/>
        </w:rPr>
        <w:footnoteReference w:id="6"/>
      </w:r>
    </w:p>
    <w:p w:rsidR="002F7168" w:rsidRPr="0054232F" w:rsidRDefault="002F7168" w:rsidP="002F7168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Cs/>
          <w:iCs/>
          <w:sz w:val="20"/>
          <w:szCs w:val="20"/>
          <w:lang w:val="sr-Cyrl-RS"/>
        </w:rPr>
        <w:t>Takođe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Sabor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svake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raspravljao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vladinom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godišnjem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programu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pristupanje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EU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odnosno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programu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preuzimanje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sprovođenje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pravnih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tekovina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usvajao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plan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usklađivanja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hrvatskog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zakonodavstva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pravnim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tekovinama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EU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>:</w:t>
      </w:r>
      <w:r w:rsidRPr="0054232F">
        <w:rPr>
          <w:rFonts w:ascii="Arial" w:hAnsi="Arial" w:cs="Arial"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RS"/>
        </w:rPr>
        <w:t>Izveštaj</w:t>
      </w:r>
      <w:r w:rsidRPr="0054232F">
        <w:rPr>
          <w:rFonts w:ascii="Arial" w:hAnsi="Arial" w:cs="Arial"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RS"/>
        </w:rPr>
        <w:t>napretku</w:t>
      </w:r>
      <w:r w:rsidRPr="0054232F">
        <w:rPr>
          <w:rFonts w:ascii="Arial" w:hAnsi="Arial" w:cs="Arial"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iCs/>
          <w:sz w:val="20"/>
          <w:szCs w:val="20"/>
          <w:lang w:val="sr-Cyrl-RS"/>
        </w:rPr>
        <w:t xml:space="preserve"> –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Vlada i šef državne delegacije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podnose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izveštaje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napretku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najmanje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dva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puta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godišnje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završetku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svakog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šestomese</w:t>
      </w:r>
      <w:r>
        <w:rPr>
          <w:rFonts w:ascii="Arial" w:eastAsia="TT914o00" w:hAnsi="Arial" w:cs="Arial"/>
          <w:bCs/>
          <w:iCs/>
          <w:sz w:val="20"/>
          <w:szCs w:val="20"/>
          <w:lang w:val="sr-Cyrl-RS"/>
        </w:rPr>
        <w:t>č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nog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predsedavanja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Unijom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>;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Izveštaj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pretpristupne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–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podnosi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izveštaje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pretpristupne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dva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puta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godišnje</w:t>
      </w:r>
      <w:r w:rsidRPr="0054232F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eastAsia="ja-JP"/>
        </w:rPr>
      </w:pPr>
      <w:r>
        <w:rPr>
          <w:rFonts w:ascii="Arial" w:hAnsi="Arial" w:cs="Arial"/>
          <w:sz w:val="20"/>
          <w:szCs w:val="20"/>
          <w:lang w:val="sr-Cyrl-RS" w:eastAsia="ja-JP"/>
        </w:rPr>
        <w:t>Procedura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uskla</w:t>
      </w:r>
      <w:r>
        <w:rPr>
          <w:rFonts w:ascii="Arial" w:eastAsia="TT914o00" w:hAnsi="Arial" w:cs="Arial"/>
          <w:sz w:val="20"/>
          <w:szCs w:val="20"/>
          <w:lang w:val="sr-Cyrl-RS" w:eastAsia="ja-JP"/>
        </w:rPr>
        <w:t>đivanja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hrvatskog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zakonodavstva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pravnim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tekovinama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EU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ja-JP"/>
        </w:rPr>
        <w:t>normativno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precizirana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2001. </w:t>
      </w:r>
      <w:r>
        <w:rPr>
          <w:rFonts w:ascii="Arial" w:hAnsi="Arial" w:cs="Arial"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ja-JP"/>
        </w:rPr>
        <w:t>izmenama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dopunama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Poslovnika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(</w:t>
      </w:r>
      <w:r>
        <w:rPr>
          <w:rFonts w:ascii="Arial" w:hAnsi="Arial" w:cs="Arial"/>
          <w:sz w:val="20"/>
          <w:szCs w:val="20"/>
          <w:lang w:val="sr-Cyrl-RS" w:eastAsia="ja-JP"/>
        </w:rPr>
        <w:t>čl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>. 131-161)</w:t>
      </w:r>
      <w:r w:rsidRPr="0054232F">
        <w:rPr>
          <w:rFonts w:ascii="Arial" w:hAnsi="Arial" w:cs="Arial"/>
          <w:sz w:val="20"/>
          <w:szCs w:val="20"/>
          <w:vertAlign w:val="superscript"/>
          <w:lang w:val="sr-Cyrl-RS" w:eastAsia="ja-JP"/>
        </w:rPr>
        <w:footnoteReference w:id="7"/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osnovu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toga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sz w:val="20"/>
          <w:szCs w:val="20"/>
          <w:lang w:val="sr-Cyrl-RS" w:eastAsia="ja-JP"/>
        </w:rPr>
        <w:t>napravljena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razlika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između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zakonodavstva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koje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usklađuje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onoga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koje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ne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usklađuje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tako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što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ovo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prvo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sadrži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sz w:val="20"/>
          <w:szCs w:val="20"/>
          <w:lang w:val="sr-Cyrl-RS" w:eastAsia="ja-JP"/>
        </w:rPr>
        <w:t>oznaku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 „</w:t>
      </w:r>
      <w:r>
        <w:rPr>
          <w:rFonts w:ascii="Arial" w:hAnsi="Arial" w:cs="Arial"/>
          <w:sz w:val="20"/>
          <w:szCs w:val="20"/>
          <w:lang w:val="sr-Cyrl-RS" w:eastAsia="ja-JP"/>
        </w:rPr>
        <w:t>P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>.</w:t>
      </w:r>
      <w:r>
        <w:rPr>
          <w:rFonts w:ascii="Arial" w:hAnsi="Arial" w:cs="Arial"/>
          <w:sz w:val="20"/>
          <w:szCs w:val="20"/>
          <w:lang w:val="sr-Cyrl-RS" w:eastAsia="ja-JP"/>
        </w:rPr>
        <w:t>Z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>.</w:t>
      </w:r>
      <w:r>
        <w:rPr>
          <w:rFonts w:ascii="Arial" w:hAnsi="Arial" w:cs="Arial"/>
          <w:sz w:val="20"/>
          <w:szCs w:val="20"/>
          <w:lang w:val="sr-Cyrl-RS" w:eastAsia="ja-JP"/>
        </w:rPr>
        <w:t>E</w:t>
      </w:r>
      <w:r w:rsidRPr="0054232F">
        <w:rPr>
          <w:rFonts w:ascii="Arial" w:hAnsi="Arial" w:cs="Arial"/>
          <w:sz w:val="20"/>
          <w:szCs w:val="20"/>
          <w:lang w:val="sr-Cyrl-RS" w:eastAsia="ja-JP"/>
        </w:rPr>
        <w:t xml:space="preserve">“.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Usklađeni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predlozi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zakona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ulasku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parlamentarnu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proceduru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dobijali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posebnu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oznaku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>.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Z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>.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po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pravilu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donosili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po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hitnom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postupku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Svaki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takav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predlog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morao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je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sadržavati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popunjene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instrumente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usklađenosti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–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izjavu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o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usklađenosti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predloga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akta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uporedni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prikaz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podudaranja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odredbi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eastAsia="ja-JP"/>
        </w:rPr>
        <w:t>akta</w:t>
      </w:r>
      <w:r w:rsidRPr="0054232F">
        <w:rPr>
          <w:rFonts w:ascii="Arial" w:eastAsia="Times New Roman" w:hAnsi="Arial" w:cs="Arial"/>
          <w:sz w:val="20"/>
          <w:szCs w:val="20"/>
          <w:lang w:val="sr-Cyrl-RS" w:eastAsia="ja-JP"/>
        </w:rPr>
        <w:t xml:space="preserve">.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/>
        </w:rPr>
      </w:pPr>
      <w:r>
        <w:rPr>
          <w:rFonts w:ascii="Arial" w:hAnsi="Arial" w:cs="Arial"/>
          <w:bCs/>
          <w:iCs/>
          <w:sz w:val="20"/>
          <w:szCs w:val="20"/>
          <w:lang w:val="sr-Cyrl-RS"/>
        </w:rPr>
        <w:t>Izmenom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T914o00" w:hAnsi="Arial" w:cs="Arial"/>
          <w:bCs/>
          <w:iCs/>
          <w:sz w:val="20"/>
          <w:szCs w:val="20"/>
          <w:lang w:val="sr-Cyrl-RS"/>
        </w:rPr>
        <w:t>č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lana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161.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predviđeno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ovi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zakoni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donose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hitnom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postupku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ako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zahteva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predlaga</w:t>
      </w:r>
      <w:r>
        <w:rPr>
          <w:rFonts w:ascii="Arial" w:eastAsia="TT914o00" w:hAnsi="Arial" w:cs="Arial"/>
          <w:bCs/>
          <w:iCs/>
          <w:sz w:val="20"/>
          <w:szCs w:val="20"/>
          <w:lang w:val="sr-Cyrl-RS"/>
        </w:rPr>
        <w:t>č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osim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ako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nadležno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radno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telo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Ustav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Poslovnik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politi</w:t>
      </w:r>
      <w:r>
        <w:rPr>
          <w:rFonts w:ascii="Arial" w:eastAsia="TT914o00" w:hAnsi="Arial" w:cs="Arial"/>
          <w:bCs/>
          <w:iCs/>
          <w:sz w:val="20"/>
          <w:szCs w:val="20"/>
          <w:lang w:val="sr-Cyrl-RS"/>
        </w:rPr>
        <w:t>č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ki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sistem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ili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zakonodavstvo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predloži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predlog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razmatra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tokom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prvog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T914o00" w:hAnsi="Arial" w:cs="Arial"/>
          <w:bCs/>
          <w:iCs/>
          <w:sz w:val="20"/>
          <w:szCs w:val="20"/>
          <w:lang w:val="sr-Cyrl-RS"/>
        </w:rPr>
        <w:t>č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itanja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zbog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neusaglašenosti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Ustavom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ili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pravnim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sistemom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Poslovnik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nije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propisao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obavezu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glasanja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predlogu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hitni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postupak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prilikom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usvajanja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„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evropskih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“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predloga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razliku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ostalih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akata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. </w:t>
      </w:r>
    </w:p>
    <w:p w:rsidR="002F7168" w:rsidRPr="0054232F" w:rsidRDefault="002F7168" w:rsidP="002F716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val="sr-Cyrl-CS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procesu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pristupanja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Evropskoj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uniji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Hrvatski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sabor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 učestvovao preko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svojih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radnih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tela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Praćenje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usklađivanja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pravnog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sistema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odnosu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na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pravne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tekovine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EU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bilo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nadležnosti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Odbora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evropske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integracije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koji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osnovan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2000.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godine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Odbor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raspravljao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predlozima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zakona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koji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nosili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oznaku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Z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razmatrao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priloženu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izjavu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usklađenosti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uporedni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prikaz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pojedinog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zakonskog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predloga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kako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bi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utvrdio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da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li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kojoj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meri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pojedini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zakonski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predlog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usklađen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pravnim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tekovinama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EU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Nakon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toga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Odbor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podnosio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Saboru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izveštaj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koji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sadržavao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ocenu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usklađenosti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Osim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ovoga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Odbor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bio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zadužen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praćenje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izvršavanja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prava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obaveza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Hrvatske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proisteklih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iz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međunarodnih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ugovora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(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Savet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Evrope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),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programa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pomoći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saradnje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Evropske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unije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kao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razvijanje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saradnje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drugim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relevantnim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subjektima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Sabor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takođe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imao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Odbor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regionalni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razvoj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fondove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Evropske</w:t>
      </w:r>
      <w:r w:rsidRPr="0054232F"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Cs/>
          <w:iCs/>
          <w:sz w:val="20"/>
          <w:szCs w:val="20"/>
          <w:lang w:val="sr-Cyrl-RS"/>
        </w:rPr>
        <w:t>unije</w:t>
      </w:r>
      <w:r w:rsidRPr="0054232F">
        <w:t xml:space="preserve"> </w:t>
      </w:r>
      <w:r>
        <w:rPr>
          <w:lang w:val="sr-Cyrl-CS"/>
        </w:rPr>
        <w:t>u</w:t>
      </w:r>
      <w:r w:rsidRPr="0054232F">
        <w:rPr>
          <w:lang w:val="sr-Cyrl-CS"/>
        </w:rPr>
        <w:t xml:space="preserve"> </w:t>
      </w:r>
      <w:r>
        <w:rPr>
          <w:lang w:val="sr-Cyrl-CS"/>
        </w:rPr>
        <w:t>čijem</w:t>
      </w:r>
      <w:r w:rsidRPr="0054232F">
        <w:rPr>
          <w:lang w:val="sr-Cyrl-CS"/>
        </w:rPr>
        <w:t xml:space="preserve"> </w:t>
      </w:r>
      <w:r>
        <w:rPr>
          <w:lang w:val="sr-Cyrl-CS"/>
        </w:rPr>
        <w:t>je</w:t>
      </w:r>
      <w:r w:rsidRPr="0054232F">
        <w:rPr>
          <w:lang w:val="sr-Cyrl-CS"/>
        </w:rPr>
        <w:t xml:space="preserve"> </w:t>
      </w:r>
      <w:r>
        <w:rPr>
          <w:lang w:val="sr-Cyrl-CS"/>
        </w:rPr>
        <w:t>delokrugu</w:t>
      </w:r>
      <w:r w:rsidRPr="0054232F">
        <w:rPr>
          <w:lang w:val="sr-Cyrl-CS"/>
        </w:rPr>
        <w:t xml:space="preserve">, </w:t>
      </w:r>
      <w:r>
        <w:rPr>
          <w:lang w:val="sr-Cyrl-CS"/>
        </w:rPr>
        <w:t>između</w:t>
      </w:r>
      <w:r w:rsidRPr="0054232F">
        <w:rPr>
          <w:lang w:val="sr-Cyrl-CS"/>
        </w:rPr>
        <w:t xml:space="preserve"> </w:t>
      </w:r>
      <w:r>
        <w:rPr>
          <w:lang w:val="sr-Cyrl-CS"/>
        </w:rPr>
        <w:t>ostalog</w:t>
      </w:r>
      <w:r w:rsidRPr="0054232F">
        <w:rPr>
          <w:lang w:val="sr-Cyrl-CS"/>
        </w:rPr>
        <w:t xml:space="preserve">, </w:t>
      </w:r>
      <w:r>
        <w:rPr>
          <w:lang w:val="sr-Cyrl-CS"/>
        </w:rPr>
        <w:t>bilo</w:t>
      </w:r>
      <w:r w:rsidRPr="0054232F">
        <w:rPr>
          <w:lang w:val="sr-Cyrl-CS"/>
        </w:rPr>
        <w:t xml:space="preserve"> </w:t>
      </w:r>
      <w:r>
        <w:rPr>
          <w:lang w:val="sr-Cyrl-CS"/>
        </w:rPr>
        <w:t>i</w:t>
      </w:r>
      <w:r w:rsidRPr="0054232F">
        <w:rPr>
          <w:lang w:val="sr-Cyrl-CS"/>
        </w:rPr>
        <w:t xml:space="preserve"> </w:t>
      </w:r>
      <w:r>
        <w:rPr>
          <w:lang w:val="sr-Cyrl-CS"/>
        </w:rPr>
        <w:t>praćenje</w:t>
      </w:r>
      <w:r w:rsidRPr="0054232F">
        <w:rPr>
          <w:lang w:val="sr-Cyrl-CS"/>
        </w:rPr>
        <w:t xml:space="preserve"> </w:t>
      </w:r>
      <w:r>
        <w:rPr>
          <w:lang w:val="sr-Cyrl-CS"/>
        </w:rPr>
        <w:t>politike</w:t>
      </w:r>
      <w:r w:rsidRPr="0054232F">
        <w:rPr>
          <w:lang w:val="sr-Cyrl-CS"/>
        </w:rPr>
        <w:t xml:space="preserve"> </w:t>
      </w:r>
      <w:r>
        <w:rPr>
          <w:lang w:val="sr-Cyrl-CS"/>
        </w:rPr>
        <w:t>i</w:t>
      </w:r>
      <w:r w:rsidRPr="0054232F">
        <w:rPr>
          <w:lang w:val="sr-Cyrl-CS"/>
        </w:rPr>
        <w:t xml:space="preserve"> </w:t>
      </w:r>
      <w:r>
        <w:rPr>
          <w:lang w:val="sr-Cyrl-CS"/>
        </w:rPr>
        <w:t>korišćenja</w:t>
      </w:r>
      <w:r w:rsidRPr="0054232F">
        <w:rPr>
          <w:lang w:val="sr-Cyrl-CS"/>
        </w:rPr>
        <w:t xml:space="preserve"> </w:t>
      </w:r>
      <w:r>
        <w:rPr>
          <w:lang w:val="sr-Cyrl-CS"/>
        </w:rPr>
        <w:t>sredstava</w:t>
      </w:r>
      <w:r w:rsidRPr="0054232F">
        <w:rPr>
          <w:lang w:val="sr-Cyrl-CS"/>
        </w:rPr>
        <w:t xml:space="preserve"> </w:t>
      </w:r>
      <w:r>
        <w:rPr>
          <w:lang w:val="sr-Cyrl-CS"/>
        </w:rPr>
        <w:t>iz</w:t>
      </w:r>
      <w:r w:rsidRPr="0054232F">
        <w:rPr>
          <w:lang w:val="sr-Cyrl-CS"/>
        </w:rPr>
        <w:t xml:space="preserve"> </w:t>
      </w:r>
      <w:r>
        <w:rPr>
          <w:lang w:val="sr-Cyrl-CS"/>
        </w:rPr>
        <w:t>fondova</w:t>
      </w:r>
      <w:r w:rsidRPr="0054232F">
        <w:rPr>
          <w:lang w:val="sr-Cyrl-CS"/>
        </w:rPr>
        <w:t xml:space="preserve"> </w:t>
      </w:r>
      <w:r>
        <w:rPr>
          <w:lang w:val="sr-Cyrl-CS"/>
        </w:rPr>
        <w:t>EU</w:t>
      </w:r>
      <w:r w:rsidRPr="0054232F">
        <w:rPr>
          <w:lang w:val="sr-Cyrl-CS"/>
        </w:rPr>
        <w:t xml:space="preserve">. </w:t>
      </w:r>
    </w:p>
    <w:p w:rsidR="002F7168" w:rsidRPr="0054232F" w:rsidRDefault="002F7168" w:rsidP="002F7168">
      <w:pPr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Cs/>
          <w:iCs/>
          <w:sz w:val="20"/>
          <w:szCs w:val="20"/>
          <w:lang w:val="sr-Cyrl-RS"/>
        </w:rPr>
        <w:lastRenderedPageBreak/>
        <w:t>Političku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kontrolu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procesa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sprovodio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Nacionalni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čijoj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nadležnosti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bilo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praćenje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Hrvatske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EU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>.</w:t>
      </w:r>
      <w:r w:rsidRPr="0054232F">
        <w:rPr>
          <w:rFonts w:ascii="Arial" w:hAnsi="Arial" w:cs="Arial"/>
          <w:bCs/>
          <w:iCs/>
          <w:sz w:val="20"/>
          <w:szCs w:val="20"/>
          <w:vertAlign w:val="superscript"/>
          <w:lang w:val="sr-Cyrl-RS"/>
        </w:rPr>
        <w:footnoteReference w:id="8"/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Nacionalni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delovao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posebno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telo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Sabora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2005.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2011.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članovi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bili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predstavnici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svih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parlamentarnih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stranaka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odluke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donosile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konsenzusom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imao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svojevrsnu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ulogu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foruma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konsultacije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raspravu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između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parlamentarnih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stranaka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Vlade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vreme,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učesnici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procesu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imali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određene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obaveza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prema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Odboru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Tako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šef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delegacije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pregovore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podnosio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redovne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izveštaje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pregovorima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najmanje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jednom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tri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meseca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Premijer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predsednik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potpredsednici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Sabora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šef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delegacije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glavni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pregovara</w:t>
      </w:r>
      <w:r>
        <w:rPr>
          <w:rFonts w:ascii="Arial" w:eastAsia="TT914o00" w:hAnsi="Arial" w:cs="Arial"/>
          <w:bCs/>
          <w:iCs/>
          <w:sz w:val="20"/>
          <w:szCs w:val="20"/>
          <w:lang w:val="sr-Cyrl-RS"/>
        </w:rPr>
        <w:t>č</w:t>
      </w:r>
      <w:r w:rsidRPr="0054232F">
        <w:rPr>
          <w:rFonts w:ascii="Arial" w:eastAsia="TT914o00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šef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pregovara</w:t>
      </w:r>
      <w:r>
        <w:rPr>
          <w:rFonts w:ascii="Arial" w:eastAsia="TT914o00" w:hAnsi="Arial" w:cs="Arial"/>
          <w:bCs/>
          <w:iCs/>
          <w:sz w:val="20"/>
          <w:szCs w:val="20"/>
          <w:lang w:val="sr-Cyrl-RS"/>
        </w:rPr>
        <w:t>č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ke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grupe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učestvovali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radu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ovog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okviru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diskusije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pojedinim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oblastima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Hrvatski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sabor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zalagao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transparentno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vođenja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svoje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aktivno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učešće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raspravi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svim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pitanjima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koja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javila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tokom</w:t>
      </w:r>
      <w:r w:rsidRPr="0054232F">
        <w:rPr>
          <w:rFonts w:ascii="Arial" w:hAnsi="Arial" w:cs="Arial"/>
          <w:bCs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/>
        </w:rPr>
        <w:t>ovog procesa.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bookmarkStart w:id="13" w:name="_Toc360378310"/>
    </w:p>
    <w:p w:rsidR="002F7168" w:rsidRPr="0054232F" w:rsidRDefault="002F7168" w:rsidP="002F7168">
      <w:pPr>
        <w:pStyle w:val="Heading1"/>
        <w:rPr>
          <w:lang w:val="sr-Cyrl-RS" w:eastAsia="ja-JP"/>
        </w:rPr>
      </w:pPr>
      <w:bookmarkStart w:id="14" w:name="_Toc370739499"/>
      <w:r>
        <w:rPr>
          <w:lang w:val="sr-Cyrl-RS" w:eastAsia="ja-JP"/>
        </w:rPr>
        <w:t>Slovenija</w:t>
      </w:r>
      <w:bookmarkEnd w:id="13"/>
      <w:bookmarkEnd w:id="14"/>
      <w:r w:rsidRPr="0054232F">
        <w:rPr>
          <w:lang w:val="sr-Cyrl-RS" w:eastAsia="ja-JP"/>
        </w:rPr>
        <w:t xml:space="preserve">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imao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izuzetno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aktivnu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ulogu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svega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ogledalo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kroz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glavna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zadatka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usklađivanje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zakonodavstva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tekovinama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potvrdu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platformi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Naime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učestvovao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izradi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pitanju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svega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oblasti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teme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njegovoj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skladu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Ustavom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raspravljao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nacrtu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okviru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rokova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predviđenih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strane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institucija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Dodatno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najmanje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jednom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godišnje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raspravljalo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položaju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budućem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članstvu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1999.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usvojio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poseban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kalendar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datumima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rezervisanim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2000.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većina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usvojena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skraćenom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ili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hitnom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postupku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2002.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usvojen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novi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Poslovnik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ciljem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racionalizuje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skrati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procedura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sledeći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način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prvo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čitanje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počinje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uputi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poslanicima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skraćenoj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hitnoj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proceduri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drugo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treće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čitanje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održavaju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istoj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sednici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značajno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učestvovala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: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međunarodne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odnose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spoljnu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politiku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Specijalizovani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pitanja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drugi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resorni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okviru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delokruga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lastRenderedPageBreak/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međunarodne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odnose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potom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spoljnu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politiku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početka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članstvu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imao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aktivnu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ulogu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pridruživanja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npr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Obrada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relevantnih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dokumenata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održavanje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javnih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...).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vreme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raspravljao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predlozima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prethodno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strane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matičnih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Ovaj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potvrđivao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sednicama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uobičajeno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prisustvovali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ministar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Kancelarija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resorno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ministarstvo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šef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često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šira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javnost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takođe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raspravljao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izveštajima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napretku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pridruživanja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prioritetima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predsedavanja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svake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zemlje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Savetu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Specijalizovano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telo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pitanja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/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formirano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1996.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osnovnim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ciljem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usklađivanja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zakonodavstva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nadzora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koordinacije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saradnje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institucijama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praćenja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korišćenja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fondova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Ovaj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imao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niz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specifičnih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važio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"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koordinatora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"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vezi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Ovaj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opšta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pitanja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tiču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dokumente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komisije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koordinira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odgovornih za evropske integracije;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mišljenja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preporuke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usmerava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pažnju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neka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pitanja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značaja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analizira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posledice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izrađuje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izveštaje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organizuje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prezentacije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javnog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mnjenja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pojedinim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pitanjima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vezanim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program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nadgleda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sprovođenje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sarađuje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institucijama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institucijama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drugim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zemljama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pitanju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organizuje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koordinira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podršku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ponuđenu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nadgleda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usklađivanja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slovenačkog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zakonodavstva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tekovinama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vrši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druge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vezi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navodima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kolega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slovenačkog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Parlamenta,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samom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početku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postojala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ambicija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ovaj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potpunosti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ocenjivati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usklađenost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tekovinama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međutim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veoma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brzo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uočen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nedostatak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ljudskih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resursa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nemogućnost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praćenja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dinamike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razloga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samom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vršio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kontrolu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usklađenosti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samo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 oblastima od najvećeg značaja 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opšteg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interesa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vodio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evidenciju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propisima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nisu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preneti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nacionalno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zakonodavstvo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Druga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specifične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oblasti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okviru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delokruga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čemu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usvajali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zaključke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ponekad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predlagali izmene, kao i usklađivanje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tekovinama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Default="002F7168" w:rsidP="002F716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/>
          <w:bCs/>
          <w:iCs/>
          <w:sz w:val="20"/>
          <w:szCs w:val="20"/>
          <w:lang w:val="sr-Latn-RS" w:eastAsia="ja-JP"/>
        </w:rPr>
      </w:pPr>
      <w:bookmarkStart w:id="15" w:name="_Toc360378311"/>
    </w:p>
    <w:p w:rsidR="00400015" w:rsidRDefault="00400015" w:rsidP="002F716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/>
          <w:bCs/>
          <w:iCs/>
          <w:sz w:val="20"/>
          <w:szCs w:val="20"/>
          <w:lang w:val="sr-Latn-RS" w:eastAsia="ja-JP"/>
        </w:rPr>
      </w:pPr>
    </w:p>
    <w:p w:rsidR="00400015" w:rsidRPr="00400015" w:rsidRDefault="00400015" w:rsidP="002F716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/>
          <w:bCs/>
          <w:iCs/>
          <w:sz w:val="20"/>
          <w:szCs w:val="20"/>
          <w:lang w:val="sr-Latn-RS" w:eastAsia="ja-JP"/>
        </w:rPr>
      </w:pPr>
    </w:p>
    <w:p w:rsidR="002F7168" w:rsidRPr="0054232F" w:rsidRDefault="002F7168" w:rsidP="002F7168">
      <w:pPr>
        <w:pStyle w:val="Heading1"/>
        <w:rPr>
          <w:lang w:val="sr-Cyrl-RS" w:eastAsia="ja-JP"/>
        </w:rPr>
      </w:pPr>
      <w:bookmarkStart w:id="16" w:name="_Toc370739500"/>
      <w:r>
        <w:rPr>
          <w:lang w:val="sr-Cyrl-RS" w:eastAsia="ja-JP"/>
        </w:rPr>
        <w:lastRenderedPageBreak/>
        <w:t>Crna</w:t>
      </w:r>
      <w:r w:rsidRPr="0054232F">
        <w:rPr>
          <w:lang w:val="sr-Cyrl-RS" w:eastAsia="ja-JP"/>
        </w:rPr>
        <w:t xml:space="preserve"> </w:t>
      </w:r>
      <w:r>
        <w:rPr>
          <w:lang w:val="sr-Cyrl-RS" w:eastAsia="ja-JP"/>
        </w:rPr>
        <w:t>Gora</w:t>
      </w:r>
      <w:bookmarkEnd w:id="15"/>
      <w:bookmarkEnd w:id="16"/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outlineLvl w:val="1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komisija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novembru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2010.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objavila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pozitivno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Mišljenje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zahtevu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članstvo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što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rezultiralo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odlukom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saveta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dodeli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statusa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kandidata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decembru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iste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Nakon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odluke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saveta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uspostavljala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strukture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ciljem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formiranja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neophodnih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vođenje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nacionalnom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nivou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Savet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(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ministara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)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opšte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26.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doneo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odluku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otvaranju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što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potvrđeno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29.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juna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sastanku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saveta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čime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počela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nova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faza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Struktura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uspostavljena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Odlukom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februara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  <w:r w:rsidRPr="0054232F">
        <w:rPr>
          <w:rFonts w:ascii="Arial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9"/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smislu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već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8.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marta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donela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odluke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obrazovanju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grupa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pripremu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poglavlja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23.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24,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budući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planirano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skladu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novim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komisije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započne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poglavljima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Odlukom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uspostavljanju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strukture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3.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stav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predviđeno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Kolegijum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nakon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sprovedene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procedure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telu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Skupštine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dostavlja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usvajanje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obzirom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novu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aktivnu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ulogu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izazove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proizlaze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potrebu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kvalitetnim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odgovorom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njih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jačanjem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nadzorne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uloge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Skupština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2012.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usvojila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Odluku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izmenama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dopunama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Poslovnika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Skupštine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  <w:r w:rsidRPr="0054232F">
        <w:rPr>
          <w:rFonts w:ascii="Arial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0"/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Odlukom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između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ostalog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predviđena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podela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pojedinih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tako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dotadašnji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međunarodne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odnose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podeljen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međunarodne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odnose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dijasporu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sledeće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: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praćenje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nadgledanje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ocena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davanje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mišljenja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smernica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ime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Skupštine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pripremljenim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informacija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davanje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mišljenja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pitanjima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otvaraju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ocena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delovanja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lastRenderedPageBreak/>
        <w:t>Prema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Planu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2013.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članovi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informisani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tekovini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određene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oblasti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stepenu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usklađenosti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nacionalnih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propisa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zakonodavstvom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akcionim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planovima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sprovođenje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reformi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neophodnih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ispunjavanje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uslova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otvaranje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ili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zatvaranje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poglavlja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kroz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redovnu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komunikaciju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timom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rukovodiocima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grupa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pojedina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poglavlja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predstavnicima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Delegacije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Podgorici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Osim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izmenama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Poslovnika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proširena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ovlašćenja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matičnih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smislu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okviru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delokruga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prate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ocenjuju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usklađenost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tekovinama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osnovu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izveštaja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prate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ocenjuju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sprovođenje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usvojenih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Uspostavljanjem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posebnog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proširenjem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nadležnosti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matičnih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praćenje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usklađivanja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crnogorskih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tekovinama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postavljena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osnova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pojačan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sistematski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nadzor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smislu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Akcionom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planu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jačanje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kontrolne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uloge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Skupštine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2013.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godini</w:t>
      </w:r>
      <w:r w:rsidRPr="0054232F">
        <w:rPr>
          <w:rFonts w:ascii="Arial" w:hAnsi="Arial" w:cs="Arial"/>
          <w:bCs/>
          <w:iCs/>
          <w:sz w:val="20"/>
          <w:szCs w:val="20"/>
          <w:vertAlign w:val="superscript"/>
          <w:lang w:val="sr-Cyrl-RS" w:eastAsia="ja-JP"/>
        </w:rPr>
        <w:footnoteReference w:id="11"/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predviđene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aktivnosti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odnose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ulogu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saradnju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ovog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matičnim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cilju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donošenja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što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kvalitetnijeg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zakonodavstva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uspešnijeg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toka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Aktivnosti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obuhvataju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: 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nacrta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poglavljima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sednicama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davanje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mišljenja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sugestija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potrebi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održavanje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sednica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dobijanja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informacija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pripremi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struktura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;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definisati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model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učešća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članova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matičnih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ovim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sednicama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;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najmanje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jednom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tri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meseca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organizovati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sednice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napredak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svakom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poglavlju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započeti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potrebi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pozivati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zainteresovane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članove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matičnih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;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saradnji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matičnim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organizovaće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tematske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forume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pojedinim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poglavljima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obliku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javnih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tribina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okruglih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stolova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itd.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bi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stručna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druga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zainteresovana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javnost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imala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priliku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iznese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mišljenja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sugestije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utvrđivanja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strane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;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-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Odbor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će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redovno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razmatrati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izveštaje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realizaciji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obaveza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SSP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kvartalne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izveštaje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ukupnim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aktivnostima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okviru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procesa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stabilizacije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pridruživanja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dostavlja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Ministarstvo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spoljnih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poslova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integracija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skladu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novim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komisije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vezi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pristupanju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Evropskoj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fazi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tzv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skrininga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učestvuje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Služba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Skupštine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Vlada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kraja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lastRenderedPageBreak/>
        <w:t>aprila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2013.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godina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formirala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33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radne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grupe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pripremu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pregovora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svojstvu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članova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učestvuju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zaposleni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Službi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Skupštine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ovaj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način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zaposleni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Službi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imaju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mogućnost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steknu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detaljan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uvid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poglavljima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kojim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treba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uskladiti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nacionalno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zakonodavstvo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uključujući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informacije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novim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propisima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Takođe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imaju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kompletan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pregled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sadašnjeg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stepena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usklađenosti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zakonodavstva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primarnim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sekundarnim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.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Ovo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predstavlja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prvi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primer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služba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parlamenta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jedne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zemlje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kandidata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učestvuje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analitičkom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pregledu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oceni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usklađenosti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zakonodavstva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Crne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Gore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sa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pravnom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tekovinom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Evropske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unije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kao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izradi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predloga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pregovaračkih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pozicija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,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uz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podršku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organa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državne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uprave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drugih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organa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 xml:space="preserve"> </w:t>
      </w:r>
      <w:r>
        <w:rPr>
          <w:rFonts w:ascii="Arial" w:hAnsi="Arial" w:cs="Arial"/>
          <w:bCs/>
          <w:iCs/>
          <w:sz w:val="20"/>
          <w:szCs w:val="20"/>
          <w:lang w:val="sr-Cyrl-RS" w:eastAsia="ja-JP"/>
        </w:rPr>
        <w:t>institucija</w:t>
      </w:r>
      <w:r w:rsidRPr="0054232F">
        <w:rPr>
          <w:rFonts w:ascii="Arial" w:hAnsi="Arial" w:cs="Arial"/>
          <w:bCs/>
          <w:iCs/>
          <w:sz w:val="20"/>
          <w:szCs w:val="20"/>
          <w:lang w:val="sr-Cyrl-RS" w:eastAsia="ja-JP"/>
        </w:rPr>
        <w:t>.</w:t>
      </w: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Pr="0054232F" w:rsidRDefault="002F7168" w:rsidP="002F7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Cs/>
          <w:sz w:val="20"/>
          <w:szCs w:val="20"/>
          <w:lang w:val="sr-Cyrl-RS" w:eastAsia="ja-JP"/>
        </w:rPr>
      </w:pPr>
    </w:p>
    <w:p w:rsidR="002F7168" w:rsidRDefault="002F7168" w:rsidP="002F7168">
      <w:pPr>
        <w:spacing w:after="16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  <w:t>Istraživanje uradile:</w:t>
      </w:r>
    </w:p>
    <w:p w:rsidR="002F7168" w:rsidRPr="00002199" w:rsidRDefault="002F7168" w:rsidP="002F716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Katarina</w:t>
      </w:r>
      <w:r w:rsidRPr="0000219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Ristić</w:t>
      </w:r>
    </w:p>
    <w:p w:rsidR="002F7168" w:rsidRPr="00002199" w:rsidRDefault="002F7168" w:rsidP="002F7168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002199">
        <w:rPr>
          <w:rFonts w:ascii="Arial" w:hAnsi="Arial" w:cs="Arial"/>
          <w:sz w:val="20"/>
          <w:szCs w:val="20"/>
          <w:lang w:val="sr-Cyrl-RS"/>
        </w:rPr>
        <w:tab/>
      </w:r>
      <w:r w:rsidRPr="00002199">
        <w:rPr>
          <w:rFonts w:ascii="Arial" w:hAnsi="Arial" w:cs="Arial"/>
          <w:sz w:val="20"/>
          <w:szCs w:val="20"/>
          <w:lang w:val="sr-Cyrl-RS"/>
        </w:rPr>
        <w:tab/>
      </w:r>
      <w:r w:rsidRPr="00002199">
        <w:rPr>
          <w:rFonts w:ascii="Arial" w:hAnsi="Arial" w:cs="Arial"/>
          <w:sz w:val="20"/>
          <w:szCs w:val="20"/>
          <w:lang w:val="sr-Cyrl-RS"/>
        </w:rPr>
        <w:tab/>
      </w:r>
      <w:r w:rsidRPr="00002199">
        <w:rPr>
          <w:rFonts w:ascii="Arial" w:hAnsi="Arial" w:cs="Arial"/>
          <w:sz w:val="20"/>
          <w:szCs w:val="20"/>
          <w:lang w:val="sr-Cyrl-RS"/>
        </w:rPr>
        <w:tab/>
      </w:r>
      <w:r w:rsidRPr="00002199">
        <w:rPr>
          <w:rFonts w:ascii="Arial" w:hAnsi="Arial" w:cs="Arial"/>
          <w:sz w:val="20"/>
          <w:szCs w:val="20"/>
          <w:lang w:val="sr-Cyrl-RS"/>
        </w:rPr>
        <w:tab/>
      </w:r>
      <w:r w:rsidRPr="00002199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samostalni</w:t>
      </w:r>
      <w:r w:rsidRPr="0000219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002199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2F7168" w:rsidRPr="00002199" w:rsidRDefault="002F7168" w:rsidP="002F7168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2F7168" w:rsidRPr="00002199" w:rsidRDefault="002F7168" w:rsidP="002F7168">
      <w:pPr>
        <w:pStyle w:val="NoSpacing"/>
        <w:ind w:left="3600"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Milana</w:t>
      </w:r>
      <w:r w:rsidRPr="00002199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Šteković</w:t>
      </w:r>
    </w:p>
    <w:p w:rsidR="002F7168" w:rsidRPr="00002199" w:rsidRDefault="002F7168" w:rsidP="002F7168">
      <w:pPr>
        <w:pStyle w:val="NoSpacing"/>
        <w:ind w:left="3600" w:firstLine="72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viši</w:t>
      </w:r>
      <w:r w:rsidRPr="0000219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002199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2F7168" w:rsidRPr="00002199" w:rsidRDefault="002F7168" w:rsidP="002F7168">
      <w:pPr>
        <w:pStyle w:val="NoSpacing"/>
        <w:rPr>
          <w:rFonts w:ascii="Arial" w:hAnsi="Arial" w:cs="Arial"/>
          <w:sz w:val="20"/>
          <w:szCs w:val="20"/>
          <w:lang w:val="sr-Cyrl-CS"/>
        </w:rPr>
      </w:pPr>
    </w:p>
    <w:p w:rsidR="002F7168" w:rsidRPr="00002199" w:rsidRDefault="002F7168" w:rsidP="002F716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002199">
        <w:rPr>
          <w:rFonts w:ascii="Arial" w:hAnsi="Arial" w:cs="Arial"/>
          <w:sz w:val="20"/>
          <w:szCs w:val="20"/>
          <w:lang w:val="sr-Cyrl-CS"/>
        </w:rPr>
        <w:tab/>
      </w:r>
      <w:r w:rsidRPr="00002199">
        <w:rPr>
          <w:rFonts w:ascii="Arial" w:hAnsi="Arial" w:cs="Arial"/>
          <w:sz w:val="20"/>
          <w:szCs w:val="20"/>
          <w:lang w:val="sr-Cyrl-CS"/>
        </w:rPr>
        <w:tab/>
      </w:r>
      <w:r w:rsidRPr="00002199">
        <w:rPr>
          <w:rFonts w:ascii="Arial" w:hAnsi="Arial" w:cs="Arial"/>
          <w:sz w:val="20"/>
          <w:szCs w:val="20"/>
          <w:lang w:val="sr-Cyrl-CS"/>
        </w:rPr>
        <w:tab/>
      </w:r>
      <w:r w:rsidRPr="00002199">
        <w:rPr>
          <w:rFonts w:ascii="Arial" w:hAnsi="Arial" w:cs="Arial"/>
          <w:sz w:val="20"/>
          <w:szCs w:val="20"/>
          <w:lang w:val="sr-Cyrl-CS"/>
        </w:rPr>
        <w:tab/>
      </w:r>
      <w:r w:rsidRPr="00002199">
        <w:rPr>
          <w:rFonts w:ascii="Arial" w:hAnsi="Arial" w:cs="Arial"/>
          <w:sz w:val="20"/>
          <w:szCs w:val="20"/>
          <w:lang w:val="sr-Cyrl-CS"/>
        </w:rPr>
        <w:tab/>
      </w:r>
      <w:r w:rsidRPr="00002199">
        <w:rPr>
          <w:rFonts w:ascii="Arial" w:hAnsi="Arial" w:cs="Arial"/>
          <w:sz w:val="20"/>
          <w:szCs w:val="20"/>
          <w:lang w:val="sr-Cyrl-CS"/>
        </w:rPr>
        <w:tab/>
      </w:r>
    </w:p>
    <w:p w:rsidR="00DB5786" w:rsidRDefault="00DB5786"/>
    <w:sectPr w:rsidR="00DB5786" w:rsidSect="002F7168">
      <w:footerReference w:type="default" r:id="rId9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4E5" w:rsidRDefault="006754E5" w:rsidP="002F7168">
      <w:pPr>
        <w:spacing w:after="0" w:line="240" w:lineRule="auto"/>
      </w:pPr>
      <w:r>
        <w:separator/>
      </w:r>
    </w:p>
  </w:endnote>
  <w:endnote w:type="continuationSeparator" w:id="0">
    <w:p w:rsidR="006754E5" w:rsidRDefault="006754E5" w:rsidP="002F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914o00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68" w:rsidRDefault="002F716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0015">
      <w:rPr>
        <w:noProof/>
      </w:rPr>
      <w:t>7</w:t>
    </w:r>
    <w:r>
      <w:rPr>
        <w:noProof/>
      </w:rPr>
      <w:fldChar w:fldCharType="end"/>
    </w:r>
  </w:p>
  <w:p w:rsidR="002F7168" w:rsidRDefault="002F71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4E5" w:rsidRDefault="006754E5" w:rsidP="002F7168">
      <w:pPr>
        <w:spacing w:after="0" w:line="240" w:lineRule="auto"/>
      </w:pPr>
      <w:r>
        <w:separator/>
      </w:r>
    </w:p>
  </w:footnote>
  <w:footnote w:type="continuationSeparator" w:id="0">
    <w:p w:rsidR="006754E5" w:rsidRDefault="006754E5" w:rsidP="002F7168">
      <w:pPr>
        <w:spacing w:after="0" w:line="240" w:lineRule="auto"/>
      </w:pPr>
      <w:r>
        <w:continuationSeparator/>
      </w:r>
    </w:p>
  </w:footnote>
  <w:footnote w:id="1">
    <w:p w:rsidR="002F7168" w:rsidRPr="006F7D05" w:rsidRDefault="002F7168" w:rsidP="002F7168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A636FD">
        <w:rPr>
          <w:rStyle w:val="FootnoteReference"/>
          <w:rFonts w:ascii="Arial" w:hAnsi="Arial" w:cs="Arial"/>
          <w:sz w:val="18"/>
          <w:szCs w:val="18"/>
          <w:lang w:val="bs-Cyrl-BA"/>
        </w:rPr>
        <w:footnoteRef/>
      </w:r>
      <w:r>
        <w:rPr>
          <w:rFonts w:ascii="Arial" w:hAnsi="Arial" w:cs="Arial"/>
          <w:sz w:val="18"/>
          <w:szCs w:val="18"/>
          <w:lang w:val="sr-Latn-RS"/>
        </w:rPr>
        <w:t>Internet</w:t>
      </w:r>
      <w:r w:rsidRPr="00A636FD">
        <w:rPr>
          <w:rFonts w:ascii="Arial" w:hAnsi="Arial" w:cs="Arial"/>
          <w:sz w:val="18"/>
          <w:szCs w:val="18"/>
          <w:lang w:val="bs-Cyrl-BA"/>
        </w:rPr>
        <w:t>:</w:t>
      </w:r>
      <w:r w:rsidRPr="006F7D05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Pr="006F7D05">
          <w:rPr>
            <w:rStyle w:val="Hyperlink"/>
            <w:rFonts w:cs="Arial"/>
            <w:sz w:val="18"/>
            <w:szCs w:val="18"/>
          </w:rPr>
          <w:t>http://www.parlament.hu/internet/plsql/ogy_biz.keret_frissit?p_szerv=&amp;p_ckl=39&amp;p_biz=A340&amp;p_fomenu=31&amp;p_almenu=10&amp;p_rec=&amp;p_nyelv=EN</w:t>
        </w:r>
      </w:hyperlink>
      <w:r w:rsidRPr="006F7D05">
        <w:rPr>
          <w:rFonts w:ascii="Arial" w:hAnsi="Arial" w:cs="Arial"/>
          <w:sz w:val="18"/>
          <w:szCs w:val="18"/>
        </w:rPr>
        <w:t xml:space="preserve"> </w:t>
      </w:r>
    </w:p>
  </w:footnote>
  <w:footnote w:id="2">
    <w:p w:rsidR="002F7168" w:rsidRPr="002F7168" w:rsidRDefault="002F7168" w:rsidP="002F7168">
      <w:pPr>
        <w:pStyle w:val="NoSpacing"/>
        <w:jc w:val="both"/>
        <w:rPr>
          <w:rFonts w:ascii="Arial" w:hAnsi="Arial" w:cs="Arial"/>
          <w:sz w:val="18"/>
          <w:szCs w:val="18"/>
          <w:lang w:val="bs-Cyrl-BA"/>
        </w:rPr>
      </w:pPr>
      <w:r w:rsidRPr="006F7D05">
        <w:rPr>
          <w:rStyle w:val="FootnoteReference"/>
          <w:rFonts w:ascii="Arial" w:hAnsi="Arial" w:cs="Arial"/>
          <w:sz w:val="18"/>
          <w:szCs w:val="18"/>
        </w:rPr>
        <w:footnoteRef/>
      </w:r>
      <w:r w:rsidRPr="006F7D05">
        <w:rPr>
          <w:rFonts w:ascii="Arial" w:hAnsi="Arial" w:cs="Arial"/>
          <w:sz w:val="18"/>
          <w:szCs w:val="18"/>
        </w:rPr>
        <w:t xml:space="preserve"> </w:t>
      </w:r>
      <w:r w:rsidRPr="002F7168">
        <w:rPr>
          <w:rFonts w:ascii="Arial" w:hAnsi="Arial" w:cs="Arial"/>
          <w:sz w:val="18"/>
          <w:szCs w:val="18"/>
          <w:lang w:val="bs-Cyrl-BA"/>
        </w:rPr>
        <w:t>Evropski sporazum je poseban sporazum o pridruživanju, koji je Evropska unija potpisala sa državama srednje i istočne Evrope. U slučaju zemalja zapadnog Balkana, to je Sporazum o stabilizaciji i pridruživanju.</w:t>
      </w:r>
    </w:p>
    <w:p w:rsidR="002F7168" w:rsidRPr="009D63D5" w:rsidRDefault="002F7168" w:rsidP="002F7168">
      <w:pPr>
        <w:pStyle w:val="FootnoteText"/>
        <w:rPr>
          <w:lang w:val="sr-Cyrl-RS"/>
        </w:rPr>
      </w:pPr>
    </w:p>
  </w:footnote>
  <w:footnote w:id="3">
    <w:p w:rsidR="002F7168" w:rsidRPr="002F7168" w:rsidRDefault="002F7168" w:rsidP="002F7168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59795F">
        <w:rPr>
          <w:rStyle w:val="FootnoteReference"/>
          <w:sz w:val="20"/>
          <w:szCs w:val="20"/>
        </w:rPr>
        <w:footnoteRef/>
      </w:r>
      <w:r w:rsidRPr="0059795F">
        <w:rPr>
          <w:sz w:val="20"/>
          <w:szCs w:val="20"/>
        </w:rPr>
        <w:t xml:space="preserve"> </w:t>
      </w:r>
      <w:r w:rsidRPr="002F7168">
        <w:rPr>
          <w:rFonts w:ascii="Arial" w:hAnsi="Arial" w:cs="Arial"/>
          <w:sz w:val="18"/>
          <w:szCs w:val="18"/>
          <w:lang w:val="bs-Latn-BA"/>
        </w:rPr>
        <w:t xml:space="preserve">Konsolidovani tekst Poslovnika na engleskom jeziku dostupan je na internet adresi: </w:t>
      </w:r>
      <w:hyperlink r:id="rId2" w:history="1">
        <w:r w:rsidRPr="002F7168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http://www.sobranie.mk/en/default-en.asp?ItemID=AE562805D9AC7241B9BFA53BABA6646F</w:t>
        </w:r>
      </w:hyperlink>
    </w:p>
    <w:p w:rsidR="002F7168" w:rsidRPr="002F7168" w:rsidRDefault="002F7168" w:rsidP="002F7168">
      <w:pPr>
        <w:pStyle w:val="NoSpacing"/>
        <w:jc w:val="both"/>
        <w:rPr>
          <w:rFonts w:ascii="Arial" w:hAnsi="Arial" w:cs="Arial"/>
          <w:sz w:val="18"/>
          <w:szCs w:val="18"/>
          <w:lang w:val="bs-Latn-BA"/>
        </w:rPr>
      </w:pPr>
    </w:p>
  </w:footnote>
  <w:footnote w:id="4">
    <w:p w:rsidR="002F7168" w:rsidRPr="002F7168" w:rsidRDefault="002F7168" w:rsidP="002F7168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9D63D5">
        <w:rPr>
          <w:rStyle w:val="FootnoteReference"/>
          <w:rFonts w:ascii="Arial" w:hAnsi="Arial" w:cs="Arial"/>
          <w:sz w:val="18"/>
          <w:szCs w:val="18"/>
        </w:rPr>
        <w:footnoteRef/>
      </w:r>
      <w:r w:rsidRPr="009D63D5">
        <w:rPr>
          <w:rFonts w:ascii="Arial" w:hAnsi="Arial" w:cs="Arial"/>
          <w:sz w:val="18"/>
          <w:szCs w:val="18"/>
        </w:rPr>
        <w:t xml:space="preserve"> </w:t>
      </w:r>
      <w:r w:rsidRPr="002F7168">
        <w:rPr>
          <w:rFonts w:ascii="Arial" w:hAnsi="Arial" w:cs="Arial"/>
          <w:sz w:val="18"/>
          <w:szCs w:val="18"/>
          <w:lang w:val="sr-Latn-RS"/>
        </w:rPr>
        <w:t>Videti šire na internet stranici:</w:t>
      </w:r>
      <w:r w:rsidRPr="002F7168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3" w:history="1">
        <w:r w:rsidRPr="002F7168">
          <w:rPr>
            <w:rStyle w:val="Hyperlink"/>
            <w:rFonts w:ascii="Arial" w:hAnsi="Arial" w:cs="Arial"/>
            <w:sz w:val="18"/>
            <w:szCs w:val="18"/>
            <w:lang w:val="sr-Cyrl-CS"/>
          </w:rPr>
          <w:t>http://pasos.org/wp-content/uploads/2013/04/parliamentary_challenges_-_english-final.pdf</w:t>
        </w:r>
      </w:hyperlink>
    </w:p>
  </w:footnote>
  <w:footnote w:id="5">
    <w:p w:rsidR="002F7168" w:rsidRPr="002F7168" w:rsidRDefault="002F7168" w:rsidP="002F7168">
      <w:pPr>
        <w:pStyle w:val="NoSpacing"/>
        <w:rPr>
          <w:rFonts w:ascii="Arial" w:hAnsi="Arial" w:cs="Arial"/>
          <w:sz w:val="18"/>
          <w:szCs w:val="18"/>
          <w:lang w:val="sr-Latn-RS"/>
        </w:rPr>
      </w:pPr>
      <w:r w:rsidRPr="002F7168">
        <w:rPr>
          <w:rStyle w:val="FootnoteReference"/>
          <w:rFonts w:ascii="Arial" w:hAnsi="Arial" w:cs="Arial"/>
          <w:sz w:val="18"/>
          <w:szCs w:val="18"/>
        </w:rPr>
        <w:footnoteRef/>
      </w:r>
      <w:r w:rsidRPr="002F7168">
        <w:rPr>
          <w:rFonts w:ascii="Arial" w:hAnsi="Arial" w:cs="Arial"/>
          <w:sz w:val="18"/>
          <w:szCs w:val="18"/>
        </w:rPr>
        <w:t xml:space="preserve"> </w:t>
      </w:r>
      <w:r w:rsidRPr="002F7168">
        <w:rPr>
          <w:rFonts w:ascii="Arial" w:hAnsi="Arial" w:cs="Arial"/>
          <w:sz w:val="18"/>
          <w:szCs w:val="18"/>
          <w:lang w:val="sr-Latn-RS"/>
        </w:rPr>
        <w:t>Poslovnik Skupštine Crne Gore</w:t>
      </w:r>
      <w:r w:rsidRPr="002F7168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4" w:history="1">
        <w:r w:rsidRPr="002F7168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http://www.skupstina.me/images/documents/rules-of-procedure.pdf</w:t>
        </w:r>
      </w:hyperlink>
    </w:p>
    <w:p w:rsidR="002F7168" w:rsidRPr="002F7168" w:rsidRDefault="002F7168" w:rsidP="002F7168">
      <w:pPr>
        <w:pStyle w:val="FootnoteText"/>
        <w:rPr>
          <w:rFonts w:ascii="Arial" w:hAnsi="Arial" w:cs="Arial"/>
          <w:lang w:val="sr-Cyrl-CS"/>
        </w:rPr>
      </w:pPr>
    </w:p>
  </w:footnote>
  <w:footnote w:id="6">
    <w:p w:rsidR="002F7168" w:rsidRPr="002F7168" w:rsidRDefault="002F7168" w:rsidP="002F7168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54232F">
        <w:rPr>
          <w:rStyle w:val="FootnoteReference"/>
          <w:rFonts w:ascii="Arial" w:hAnsi="Arial" w:cs="Arial"/>
          <w:sz w:val="18"/>
          <w:szCs w:val="18"/>
          <w:lang w:val="sr-Cyrl-RS"/>
        </w:rPr>
        <w:footnoteRef/>
      </w:r>
      <w:r>
        <w:rPr>
          <w:lang w:val="sr-Cyrl-RS"/>
        </w:rPr>
        <w:t xml:space="preserve"> </w:t>
      </w:r>
      <w:r w:rsidRPr="002F7168">
        <w:rPr>
          <w:rFonts w:ascii="Arial" w:hAnsi="Arial" w:cs="Arial"/>
          <w:sz w:val="18"/>
          <w:szCs w:val="18"/>
          <w:lang w:val="bs-Latn-BA"/>
        </w:rPr>
        <w:t xml:space="preserve">Internet stranica Hrvatskog sabora:  </w:t>
      </w:r>
      <w:hyperlink r:id="rId5" w:history="1">
        <w:r w:rsidRPr="002F7168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http://www.sabor.hr/Default.aspx?sec=1207</w:t>
        </w:r>
      </w:hyperlink>
      <w:r w:rsidRPr="002F7168">
        <w:rPr>
          <w:rStyle w:val="Hyperlink"/>
          <w:rFonts w:ascii="Arial" w:hAnsi="Arial" w:cs="Arial"/>
          <w:sz w:val="18"/>
          <w:szCs w:val="18"/>
          <w:lang w:val="bs-Latn-BA"/>
        </w:rPr>
        <w:t>;</w:t>
      </w:r>
      <w:r w:rsidRPr="002F7168">
        <w:rPr>
          <w:rFonts w:ascii="Arial" w:hAnsi="Arial" w:cs="Arial"/>
          <w:sz w:val="18"/>
          <w:szCs w:val="18"/>
          <w:lang w:val="bs-Latn-BA"/>
        </w:rPr>
        <w:t xml:space="preserve"> </w:t>
      </w:r>
    </w:p>
  </w:footnote>
  <w:footnote w:id="7">
    <w:p w:rsidR="002F7168" w:rsidRPr="002F7168" w:rsidRDefault="002F7168" w:rsidP="002F7168">
      <w:pPr>
        <w:pStyle w:val="NoSpacing"/>
        <w:rPr>
          <w:rFonts w:ascii="Arial" w:eastAsia="Times New Roman" w:hAnsi="Arial" w:cs="Arial"/>
          <w:sz w:val="18"/>
          <w:szCs w:val="18"/>
          <w:lang w:val="bs-Latn-BA" w:bidi="gu-IN"/>
        </w:rPr>
      </w:pPr>
      <w:r w:rsidRPr="002F7168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2F7168">
        <w:rPr>
          <w:rFonts w:ascii="Arial" w:hAnsi="Arial" w:cs="Arial"/>
          <w:sz w:val="18"/>
          <w:szCs w:val="18"/>
          <w:lang w:val="bs-Latn-BA"/>
        </w:rPr>
        <w:t xml:space="preserve"> Izmene Poslovnika u tom smislu nisu vidljive u važećem Poslovniku, na internet stranici Sabora:: </w:t>
      </w:r>
      <w:hyperlink r:id="rId6" w:history="1">
        <w:r w:rsidRPr="002F7168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http://www.sabor.hr/Default.aspx?sec=508</w:t>
        </w:r>
      </w:hyperlink>
      <w:r w:rsidRPr="002F7168">
        <w:rPr>
          <w:rFonts w:ascii="Arial" w:hAnsi="Arial" w:cs="Arial"/>
          <w:sz w:val="18"/>
          <w:szCs w:val="18"/>
          <w:lang w:val="bs-Latn-BA"/>
        </w:rPr>
        <w:t xml:space="preserve">, </w:t>
      </w:r>
      <w:r w:rsidRPr="002F7168">
        <w:rPr>
          <w:rFonts w:ascii="Arial" w:eastAsia="Times New Roman" w:hAnsi="Arial" w:cs="Arial"/>
          <w:sz w:val="18"/>
          <w:szCs w:val="18"/>
          <w:lang w:val="bs-Latn-BA" w:bidi="gu-IN"/>
        </w:rPr>
        <w:t xml:space="preserve">ali jesu u prečišćenom tekstu Poslovnika na internet stranici: </w:t>
      </w:r>
      <w:hyperlink r:id="rId7" w:history="1">
        <w:r w:rsidR="00400015" w:rsidRPr="00AD12E1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http://www.uzuvrh.hr/userfiles/file/poslovnikHS</w:t>
        </w:r>
        <w:r w:rsidR="00400015" w:rsidRPr="00AD12E1">
          <w:rPr>
            <w:rStyle w:val="Hyperlink"/>
            <w:rFonts w:ascii="Arial" w:hAnsi="Arial" w:cs="Arial"/>
            <w:sz w:val="18"/>
            <w:szCs w:val="18"/>
            <w:lang w:val="sr-Cyrl-RS"/>
          </w:rPr>
          <w:t xml:space="preserve"> </w:t>
        </w:r>
        <w:r w:rsidR="00400015" w:rsidRPr="00AD12E1">
          <w:rPr>
            <w:rStyle w:val="Hyperlink"/>
            <w:rFonts w:ascii="Arial" w:hAnsi="Arial" w:cs="Arial"/>
            <w:sz w:val="18"/>
            <w:szCs w:val="18"/>
            <w:lang w:val="bs-Latn-BA"/>
          </w:rPr>
          <w:t>redakcijski_procisceni_tekst_2012%20%281%29.pdf</w:t>
        </w:r>
      </w:hyperlink>
      <w:r w:rsidRPr="002F7168">
        <w:rPr>
          <w:rFonts w:ascii="Arial" w:hAnsi="Arial" w:cs="Arial"/>
          <w:sz w:val="18"/>
          <w:szCs w:val="18"/>
          <w:lang w:val="bs-Latn-BA"/>
        </w:rPr>
        <w:t xml:space="preserve">, koji ne obuhvata poslednje izmene i dopune Poslovnika iz 2013. </w:t>
      </w:r>
      <w:r>
        <w:rPr>
          <w:rFonts w:ascii="Arial" w:hAnsi="Arial" w:cs="Arial"/>
          <w:sz w:val="18"/>
          <w:szCs w:val="18"/>
          <w:lang w:val="bs-Latn-BA"/>
        </w:rPr>
        <w:t>g</w:t>
      </w:r>
      <w:r w:rsidRPr="002F7168">
        <w:rPr>
          <w:rFonts w:ascii="Arial" w:hAnsi="Arial" w:cs="Arial"/>
          <w:sz w:val="18"/>
          <w:szCs w:val="18"/>
          <w:lang w:val="bs-Latn-BA"/>
        </w:rPr>
        <w:t>odine.</w:t>
      </w:r>
    </w:p>
  </w:footnote>
  <w:footnote w:id="8">
    <w:p w:rsidR="002F7168" w:rsidRPr="00400015" w:rsidRDefault="002F7168" w:rsidP="002F7168">
      <w:pPr>
        <w:pStyle w:val="FootnoteText"/>
        <w:rPr>
          <w:rFonts w:ascii="Arial" w:hAnsi="Arial" w:cs="Arial"/>
          <w:sz w:val="18"/>
          <w:szCs w:val="18"/>
        </w:rPr>
      </w:pPr>
      <w:r w:rsidRPr="007F2FA2">
        <w:rPr>
          <w:rStyle w:val="FootnoteReference"/>
          <w:rFonts w:ascii="Arial" w:hAnsi="Arial" w:cs="Arial"/>
          <w:sz w:val="18"/>
          <w:szCs w:val="18"/>
        </w:rPr>
        <w:footnoteRef/>
      </w:r>
      <w:r w:rsidRPr="007F2FA2">
        <w:rPr>
          <w:rFonts w:ascii="Arial" w:hAnsi="Arial" w:cs="Arial"/>
          <w:sz w:val="18"/>
          <w:szCs w:val="18"/>
        </w:rPr>
        <w:t xml:space="preserve"> </w:t>
      </w:r>
      <w:r w:rsidR="00400015" w:rsidRPr="00400015">
        <w:rPr>
          <w:rFonts w:ascii="Arial" w:hAnsi="Arial" w:cs="Arial"/>
          <w:sz w:val="18"/>
          <w:szCs w:val="18"/>
          <w:lang w:val="sr-Latn-RS"/>
        </w:rPr>
        <w:t>Internet stranica Hrvatskog sabora</w:t>
      </w:r>
      <w:r w:rsidRPr="00400015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Pr="00400015">
          <w:rPr>
            <w:rStyle w:val="Hyperlink"/>
            <w:rFonts w:ascii="Arial" w:hAnsi="Arial" w:cs="Arial"/>
            <w:sz w:val="18"/>
            <w:szCs w:val="18"/>
          </w:rPr>
          <w:t>http://www.sabor.hr/Default.aspx?art=20382&amp;sec=2397</w:t>
        </w:r>
      </w:hyperlink>
    </w:p>
  </w:footnote>
  <w:footnote w:id="9">
    <w:p w:rsidR="002F7168" w:rsidRPr="00400015" w:rsidRDefault="002F7168" w:rsidP="00400015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400015">
        <w:rPr>
          <w:rStyle w:val="FootnoteReference"/>
          <w:rFonts w:ascii="Arial" w:eastAsia="MS Mincho" w:hAnsi="Arial" w:cs="Arial"/>
          <w:sz w:val="18"/>
          <w:szCs w:val="18"/>
          <w:lang w:val="bs-Latn-BA"/>
        </w:rPr>
        <w:footnoteRef/>
      </w:r>
      <w:r w:rsidR="00400015" w:rsidRPr="00400015">
        <w:rPr>
          <w:rFonts w:ascii="Arial" w:hAnsi="Arial" w:cs="Arial"/>
          <w:sz w:val="18"/>
          <w:szCs w:val="18"/>
          <w:lang w:val="bs-Latn-BA"/>
        </w:rPr>
        <w:t xml:space="preserve"> </w:t>
      </w:r>
      <w:r w:rsidR="00400015" w:rsidRPr="00400015">
        <w:rPr>
          <w:rFonts w:ascii="Arial" w:hAnsi="Arial" w:cs="Arial"/>
          <w:sz w:val="18"/>
          <w:szCs w:val="18"/>
          <w:lang w:val="bs-Latn-BA"/>
        </w:rPr>
        <w:t>Odluka o uspostavljanju strukture za pregovore o pristupanju Crne Gore Evropskoj uniji, „Službeni list CG” br. 9/12</w:t>
      </w:r>
    </w:p>
    <w:p w:rsidR="002F7168" w:rsidRPr="00400015" w:rsidRDefault="002F7168" w:rsidP="00400015">
      <w:pPr>
        <w:pStyle w:val="NoSpacing"/>
        <w:rPr>
          <w:rFonts w:ascii="Arial" w:hAnsi="Arial" w:cs="Arial"/>
          <w:sz w:val="18"/>
          <w:szCs w:val="18"/>
          <w:lang w:val="bs-Latn-BA"/>
        </w:rPr>
      </w:pPr>
      <w:hyperlink r:id="rId9" w:history="1">
        <w:r w:rsidRPr="00400015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http://www.mip.gov.me/en/images/stories/EI_download/Odluka_o_uspostavljanju_strukture_za_pregovore_o_pristupanju_Crne_Gore_Evropskoj_Uniji.pdf</w:t>
        </w:r>
      </w:hyperlink>
      <w:r w:rsidRPr="00400015">
        <w:rPr>
          <w:rFonts w:ascii="Arial" w:hAnsi="Arial" w:cs="Arial"/>
          <w:sz w:val="18"/>
          <w:szCs w:val="18"/>
          <w:lang w:val="bs-Latn-BA"/>
        </w:rPr>
        <w:t>;</w:t>
      </w:r>
    </w:p>
  </w:footnote>
  <w:footnote w:id="10">
    <w:p w:rsidR="002F7168" w:rsidRPr="00400015" w:rsidRDefault="002F7168" w:rsidP="00400015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400015">
        <w:rPr>
          <w:rStyle w:val="FootnoteReference"/>
          <w:rFonts w:ascii="Arial" w:eastAsia="MS Mincho" w:hAnsi="Arial" w:cs="Arial"/>
          <w:sz w:val="18"/>
          <w:szCs w:val="18"/>
          <w:lang w:val="bs-Latn-BA"/>
        </w:rPr>
        <w:footnoteRef/>
      </w:r>
      <w:r w:rsidR="00400015" w:rsidRPr="00400015">
        <w:rPr>
          <w:rFonts w:ascii="Arial" w:hAnsi="Arial" w:cs="Arial"/>
          <w:sz w:val="18"/>
          <w:szCs w:val="18"/>
          <w:lang w:val="bs-Latn-BA"/>
        </w:rPr>
        <w:t xml:space="preserve">Odluka o izmenama i dopunama Poslovnika Skupštine Crne Gore, „Službeni list CG“, br. 25/12 </w:t>
      </w:r>
      <w:hyperlink r:id="rId10" w:history="1">
        <w:r w:rsidRPr="00400015">
          <w:rPr>
            <w:rStyle w:val="Hyperlink"/>
            <w:rFonts w:ascii="Arial" w:hAnsi="Arial" w:cs="Arial"/>
            <w:sz w:val="18"/>
            <w:szCs w:val="18"/>
            <w:lang w:val="bs-Latn-BA"/>
          </w:rPr>
          <w:t>http:</w:t>
        </w:r>
        <w:r w:rsidRPr="00400015">
          <w:rPr>
            <w:rStyle w:val="Hyperlink"/>
            <w:rFonts w:ascii="Arial" w:hAnsi="Arial" w:cs="Arial"/>
            <w:sz w:val="18"/>
            <w:szCs w:val="18"/>
            <w:lang w:val="bs-Latn-BA"/>
          </w:rPr>
          <w:t>/</w:t>
        </w:r>
        <w:r w:rsidRPr="00400015">
          <w:rPr>
            <w:rStyle w:val="Hyperlink"/>
            <w:rFonts w:ascii="Arial" w:hAnsi="Arial" w:cs="Arial"/>
            <w:sz w:val="18"/>
            <w:szCs w:val="18"/>
            <w:lang w:val="bs-Latn-BA"/>
          </w:rPr>
          <w:t>/www.skupstina.me/cms/site_data/DOC24/868/868.PDF</w:t>
        </w:r>
      </w:hyperlink>
      <w:r w:rsidRPr="00400015">
        <w:rPr>
          <w:rFonts w:ascii="Arial" w:hAnsi="Arial" w:cs="Arial"/>
          <w:sz w:val="18"/>
          <w:szCs w:val="18"/>
          <w:lang w:val="bs-Latn-BA"/>
        </w:rPr>
        <w:t>;</w:t>
      </w:r>
    </w:p>
  </w:footnote>
  <w:footnote w:id="11">
    <w:p w:rsidR="002F7168" w:rsidRPr="00400015" w:rsidRDefault="002F7168" w:rsidP="00400015">
      <w:pPr>
        <w:rPr>
          <w:rFonts w:ascii="Arial" w:eastAsia="Times New Roman" w:hAnsi="Arial" w:cs="Arial"/>
          <w:bCs/>
          <w:iCs/>
          <w:sz w:val="18"/>
          <w:szCs w:val="18"/>
          <w:lang w:val="bs-Latn-BA"/>
        </w:rPr>
      </w:pPr>
      <w:r w:rsidRPr="00400015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400015">
        <w:rPr>
          <w:rFonts w:ascii="Arial" w:hAnsi="Arial" w:cs="Arial"/>
          <w:sz w:val="18"/>
          <w:szCs w:val="18"/>
          <w:vertAlign w:val="superscript"/>
          <w:lang w:val="bs-Latn-BA"/>
        </w:rPr>
        <w:t xml:space="preserve"> </w:t>
      </w:r>
      <w:r w:rsidR="00400015" w:rsidRPr="00400015">
        <w:rPr>
          <w:rFonts w:ascii="Arial" w:hAnsi="Arial" w:cs="Arial"/>
          <w:sz w:val="18"/>
          <w:szCs w:val="18"/>
          <w:lang w:val="bs-Latn-BA"/>
        </w:rPr>
        <w:t>Akcioni plan za jačanje zakonodavne i kontrolne uloge Skupštine Crne G</w:t>
      </w:r>
      <w:r w:rsidR="00400015">
        <w:rPr>
          <w:rFonts w:ascii="Arial" w:hAnsi="Arial" w:cs="Arial"/>
          <w:sz w:val="18"/>
          <w:szCs w:val="18"/>
          <w:lang w:val="bs-Latn-BA"/>
        </w:rPr>
        <w:t xml:space="preserve">ore u 2013. godini, mart 2013. </w:t>
      </w:r>
      <w:hyperlink r:id="rId11" w:history="1">
        <w:r w:rsidRPr="00400015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http://www.skupstina.me/cms/site_data/Akcioni_plan_2013%20god.pdf</w:t>
        </w:r>
      </w:hyperlink>
      <w:r w:rsidRPr="00400015">
        <w:rPr>
          <w:rFonts w:ascii="Arial" w:hAnsi="Arial" w:cs="Arial"/>
          <w:sz w:val="18"/>
          <w:szCs w:val="18"/>
          <w:lang w:val="bs-Latn-BA"/>
        </w:rPr>
        <w:t>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68"/>
    <w:rsid w:val="002F7168"/>
    <w:rsid w:val="00400015"/>
    <w:rsid w:val="006754E5"/>
    <w:rsid w:val="00DB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6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168"/>
    <w:pPr>
      <w:keepNext/>
      <w:spacing w:before="240" w:after="60"/>
      <w:outlineLvl w:val="0"/>
    </w:pPr>
    <w:rPr>
      <w:rFonts w:ascii="Arial" w:eastAsia="Times New Roman" w:hAnsi="Arial" w:cs="Shruti"/>
      <w:b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68"/>
    <w:rPr>
      <w:rFonts w:ascii="Arial" w:eastAsia="Times New Roman" w:hAnsi="Arial" w:cs="Shruti"/>
      <w:b/>
      <w:bCs/>
      <w:kern w:val="32"/>
      <w:sz w:val="20"/>
      <w:szCs w:val="32"/>
    </w:rPr>
  </w:style>
  <w:style w:type="character" w:styleId="Hyperlink">
    <w:name w:val="Hyperlink"/>
    <w:uiPriority w:val="99"/>
    <w:unhideWhenUsed/>
    <w:rsid w:val="002F716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1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16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2F7168"/>
    <w:rPr>
      <w:vertAlign w:val="superscript"/>
    </w:rPr>
  </w:style>
  <w:style w:type="paragraph" w:styleId="NoSpacing">
    <w:name w:val="No Spacing"/>
    <w:link w:val="NoSpacingChar"/>
    <w:uiPriority w:val="1"/>
    <w:qFormat/>
    <w:rsid w:val="002F71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F7168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2F7168"/>
    <w:pPr>
      <w:spacing w:before="100" w:beforeAutospacing="1" w:after="100" w:afterAutospacing="1" w:line="240" w:lineRule="auto"/>
    </w:pPr>
    <w:rPr>
      <w:rFonts w:ascii="Arial" w:eastAsia="Times New Roman" w:hAnsi="Arial" w:cs="Arial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2F7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168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F7168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6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7168"/>
    <w:pPr>
      <w:keepNext/>
      <w:spacing w:before="240" w:after="60"/>
      <w:outlineLvl w:val="0"/>
    </w:pPr>
    <w:rPr>
      <w:rFonts w:ascii="Arial" w:eastAsia="Times New Roman" w:hAnsi="Arial" w:cs="Shruti"/>
      <w:b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168"/>
    <w:rPr>
      <w:rFonts w:ascii="Arial" w:eastAsia="Times New Roman" w:hAnsi="Arial" w:cs="Shruti"/>
      <w:b/>
      <w:bCs/>
      <w:kern w:val="32"/>
      <w:sz w:val="20"/>
      <w:szCs w:val="32"/>
    </w:rPr>
  </w:style>
  <w:style w:type="character" w:styleId="Hyperlink">
    <w:name w:val="Hyperlink"/>
    <w:uiPriority w:val="99"/>
    <w:unhideWhenUsed/>
    <w:rsid w:val="002F716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1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168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nhideWhenUsed/>
    <w:rsid w:val="002F7168"/>
    <w:rPr>
      <w:vertAlign w:val="superscript"/>
    </w:rPr>
  </w:style>
  <w:style w:type="paragraph" w:styleId="NoSpacing">
    <w:name w:val="No Spacing"/>
    <w:link w:val="NoSpacingChar"/>
    <w:uiPriority w:val="1"/>
    <w:qFormat/>
    <w:rsid w:val="002F71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2F7168"/>
    <w:rPr>
      <w:rFonts w:ascii="Calibri" w:eastAsia="Calibri" w:hAnsi="Calibri" w:cs="Times New Roman"/>
    </w:rPr>
  </w:style>
  <w:style w:type="paragraph" w:customStyle="1" w:styleId="Normal1">
    <w:name w:val="Normal1"/>
    <w:basedOn w:val="Normal"/>
    <w:rsid w:val="002F7168"/>
    <w:pPr>
      <w:spacing w:before="100" w:beforeAutospacing="1" w:after="100" w:afterAutospacing="1" w:line="240" w:lineRule="auto"/>
    </w:pPr>
    <w:rPr>
      <w:rFonts w:ascii="Arial" w:eastAsia="Times New Roman" w:hAnsi="Arial" w:cs="Arial"/>
      <w:lang w:bidi="gu-IN"/>
    </w:rPr>
  </w:style>
  <w:style w:type="paragraph" w:styleId="Footer">
    <w:name w:val="footer"/>
    <w:basedOn w:val="Normal"/>
    <w:link w:val="FooterChar"/>
    <w:uiPriority w:val="99"/>
    <w:unhideWhenUsed/>
    <w:rsid w:val="002F71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168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2F716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6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4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bor.hr/Default.aspx?art=20382&amp;sec=2397" TargetMode="External"/><Relationship Id="rId3" Type="http://schemas.openxmlformats.org/officeDocument/2006/relationships/hyperlink" Target="http://pasos.org/wp-content/uploads/2013/04/parliamentary_challenges_-_english-final.pdf" TargetMode="External"/><Relationship Id="rId7" Type="http://schemas.openxmlformats.org/officeDocument/2006/relationships/hyperlink" Target="http://www.uzuvrh.hr/userfiles/file/poslovnikHS%20redakcijski_procisceni_tekst_2012%20%281%29.pdf" TargetMode="External"/><Relationship Id="rId2" Type="http://schemas.openxmlformats.org/officeDocument/2006/relationships/hyperlink" Target="http://www.sobranie.mk/en/default-en.asp?ItemID=AE562805D9AC7241B9BFA53BABA6646F" TargetMode="External"/><Relationship Id="rId1" Type="http://schemas.openxmlformats.org/officeDocument/2006/relationships/hyperlink" Target="http://www.parlament.hu/internet/plsql/ogy_biz.keret_frissit?p_szerv=&amp;p_ckl=39&amp;p_biz=A340&amp;p_fomenu=31&amp;p_almenu=10&amp;p_rec=&amp;p_nyelv=EN" TargetMode="External"/><Relationship Id="rId6" Type="http://schemas.openxmlformats.org/officeDocument/2006/relationships/hyperlink" Target="http://www.sabor.hr/Default.aspx?sec=508" TargetMode="External"/><Relationship Id="rId11" Type="http://schemas.openxmlformats.org/officeDocument/2006/relationships/hyperlink" Target="http://www.skupstina.me/cms/site_data/Akcioni_plan_2013%20god.pdf" TargetMode="External"/><Relationship Id="rId5" Type="http://schemas.openxmlformats.org/officeDocument/2006/relationships/hyperlink" Target="http://www.sabor.hr/Default.aspx?sec=1207" TargetMode="External"/><Relationship Id="rId10" Type="http://schemas.openxmlformats.org/officeDocument/2006/relationships/hyperlink" Target="http://www.skupstina.me/cms/site_data/DOC24/868/868.PDF" TargetMode="External"/><Relationship Id="rId4" Type="http://schemas.openxmlformats.org/officeDocument/2006/relationships/hyperlink" Target="http://www.skupstina.me/images/documents/rules-of-procedure.pdf" TargetMode="External"/><Relationship Id="rId9" Type="http://schemas.openxmlformats.org/officeDocument/2006/relationships/hyperlink" Target="http://www.mip.gov.me/en/images/stories/EI_download/Odluka_o_uspostavljanju_strukture_za_pregovore_o_pristupanju_Crne_Gore_Evropskoj_Unij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A692E-3818-4FD9-945D-C8480627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3834</Words>
  <Characters>21856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1</cp:revision>
  <dcterms:created xsi:type="dcterms:W3CDTF">2013-10-28T14:47:00Z</dcterms:created>
  <dcterms:modified xsi:type="dcterms:W3CDTF">2013-10-28T15:05:00Z</dcterms:modified>
</cp:coreProperties>
</file>